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4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93"/>
        <w:gridCol w:w="10045"/>
        <w:gridCol w:w="3127"/>
      </w:tblGrid>
      <w:tr>
        <w:trPr>
          <w:trHeight w:val="506" w:hRule="atLeast"/>
        </w:trPr>
        <w:tc>
          <w:tcPr>
            <w:tcW w:w="708" w:type="dxa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5" w:type="dxa"/>
            <w:gridSpan w:val="3"/>
            <w:shd w:val="clear" w:color="auto" w:fill="001F5F"/>
          </w:tcPr>
          <w:p>
            <w:pPr>
              <w:pStyle w:val="TableParagraph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12 </w:t>
            </w:r>
            <w:r>
              <w:rPr>
                <w:b/>
                <w:color w:val="FFFFFF"/>
                <w:spacing w:val="-2"/>
                <w:sz w:val="36"/>
              </w:rPr>
              <w:t>Agosto</w:t>
            </w:r>
          </w:p>
        </w:tc>
      </w:tr>
      <w:tr>
        <w:trPr>
          <w:trHeight w:val="673" w:hRule="atLeast"/>
        </w:trPr>
        <w:tc>
          <w:tcPr>
            <w:tcW w:w="708" w:type="dxa"/>
            <w:shd w:val="clear" w:color="auto" w:fill="DEEAF6"/>
          </w:tcPr>
          <w:p>
            <w:pPr>
              <w:pStyle w:val="TableParagraph"/>
              <w:spacing w:before="195"/>
              <w:ind w:left="21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DIA</w:t>
            </w:r>
          </w:p>
        </w:tc>
        <w:tc>
          <w:tcPr>
            <w:tcW w:w="993" w:type="dxa"/>
            <w:shd w:val="clear" w:color="auto" w:fill="DEEAF6"/>
          </w:tcPr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Horário</w:t>
            </w:r>
          </w:p>
        </w:tc>
        <w:tc>
          <w:tcPr>
            <w:tcW w:w="10045" w:type="dxa"/>
            <w:shd w:val="clear" w:color="auto" w:fill="DEEAF6"/>
          </w:tcPr>
          <w:p>
            <w:pPr>
              <w:pStyle w:val="TableParagraph"/>
              <w:spacing w:before="6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3127" w:type="dxa"/>
            <w:shd w:val="clear" w:color="auto" w:fill="DEEAF6"/>
          </w:tcPr>
          <w:p>
            <w:pPr>
              <w:pStyle w:val="TableParagraph"/>
              <w:spacing w:before="6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</w:tr>
      <w:tr>
        <w:trPr>
          <w:trHeight w:val="617" w:hRule="atLeast"/>
        </w:trPr>
        <w:tc>
          <w:tcPr>
            <w:tcW w:w="708" w:type="dxa"/>
            <w:shd w:val="clear" w:color="auto" w:fill="FFFF00"/>
          </w:tcPr>
          <w:p>
            <w:pPr>
              <w:pStyle w:val="TableParagraph"/>
              <w:spacing w:before="192"/>
              <w:ind w:left="21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spacing w:before="192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8h30-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10045" w:type="dxa"/>
            <w:shd w:val="clear" w:color="auto" w:fill="FFFF00"/>
          </w:tcPr>
          <w:p>
            <w:pPr>
              <w:pStyle w:val="TableParagraph"/>
              <w:spacing w:before="192"/>
              <w:ind w:left="122" w:right="92"/>
              <w:jc w:val="center"/>
              <w:rPr>
                <w:sz w:val="24"/>
              </w:rPr>
            </w:pPr>
            <w:r>
              <w:rPr>
                <w:sz w:val="24"/>
              </w:rPr>
              <w:t>Credenciamento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Acolhimento</w:t>
            </w:r>
          </w:p>
        </w:tc>
        <w:tc>
          <w:tcPr>
            <w:tcW w:w="3127" w:type="dxa"/>
          </w:tcPr>
          <w:p>
            <w:pPr>
              <w:pStyle w:val="TableParagraph"/>
              <w:spacing w:before="6"/>
              <w:ind w:left="266"/>
              <w:rPr>
                <w:sz w:val="22"/>
              </w:rPr>
            </w:pPr>
            <w:r>
              <w:rPr>
                <w:sz w:val="22"/>
              </w:rPr>
              <w:t>Espaço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Livro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Leitura/</w:t>
            </w:r>
          </w:p>
          <w:p>
            <w:pPr>
              <w:pStyle w:val="TableParagraph"/>
              <w:spacing w:before="41"/>
              <w:ind w:left="162"/>
              <w:rPr>
                <w:sz w:val="22"/>
              </w:rPr>
            </w:pPr>
            <w:r>
              <w:rPr>
                <w:sz w:val="22"/>
              </w:rPr>
              <w:t>Livraria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(entrada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prédios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2)</w:t>
            </w:r>
          </w:p>
        </w:tc>
      </w:tr>
      <w:tr>
        <w:trPr>
          <w:trHeight w:val="556" w:hRule="atLeast"/>
        </w:trPr>
        <w:tc>
          <w:tcPr>
            <w:tcW w:w="708" w:type="dxa"/>
            <w:vMerge w:val="restart"/>
            <w:shd w:val="clear" w:color="auto" w:fill="ACB8C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before="193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8:30-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3"/>
              <w:ind w:left="122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Sessões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Comunicações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8:30-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9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04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(13/13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única)</w:t>
            </w:r>
          </w:p>
        </w:tc>
        <w:tc>
          <w:tcPr>
            <w:tcW w:w="3127" w:type="dxa"/>
          </w:tcPr>
          <w:p>
            <w:pPr>
              <w:pStyle w:val="TableParagraph"/>
              <w:spacing w:before="139"/>
              <w:ind w:left="261" w:right="205"/>
              <w:jc w:val="center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9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05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trab)</w:t>
            </w:r>
          </w:p>
        </w:tc>
        <w:tc>
          <w:tcPr>
            <w:tcW w:w="3127" w:type="dxa"/>
          </w:tcPr>
          <w:p>
            <w:pPr>
              <w:pStyle w:val="TableParagraph"/>
              <w:spacing w:before="113"/>
              <w:ind w:right="68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9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(8/16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trab.)</w:t>
            </w:r>
          </w:p>
        </w:tc>
        <w:tc>
          <w:tcPr>
            <w:tcW w:w="3127" w:type="dxa"/>
          </w:tcPr>
          <w:p>
            <w:pPr>
              <w:pStyle w:val="TableParagraph"/>
              <w:spacing w:line="276" w:lineRule="auto"/>
              <w:ind w:left="886" w:right="247" w:hanging="698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CCSA,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(sala 301, 3º andar)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9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trab.)</w:t>
            </w:r>
          </w:p>
        </w:tc>
        <w:tc>
          <w:tcPr>
            <w:tcW w:w="3127" w:type="dxa"/>
          </w:tcPr>
          <w:p>
            <w:pPr>
              <w:pStyle w:val="TableParagraph"/>
              <w:spacing w:before="49"/>
              <w:ind w:right="6"/>
              <w:jc w:val="center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Museu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Regional/</w:t>
            </w:r>
          </w:p>
          <w:p>
            <w:pPr>
              <w:pStyle w:val="TableParagraph"/>
              <w:spacing w:before="41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Corredor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Cultural</w:t>
            </w:r>
          </w:p>
        </w:tc>
      </w:tr>
      <w:tr>
        <w:trPr>
          <w:trHeight w:val="97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on-line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5/11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even</w:t>
            </w:r>
          </w:p>
        </w:tc>
        <w:tc>
          <w:tcPr>
            <w:tcW w:w="3127" w:type="dxa"/>
          </w:tcPr>
          <w:p>
            <w:pPr>
              <w:pStyle w:val="TableParagraph"/>
              <w:spacing w:before="61"/>
              <w:ind w:left="261" w:right="88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prédio 3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30"/>
              <w:ind w:left="26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PPGDS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  <w:shd w:val="clear" w:color="auto" w:fill="F7C9AC"/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F7C9AC"/>
          </w:tcPr>
          <w:p>
            <w:pPr>
              <w:pStyle w:val="TableParagraph"/>
              <w:spacing w:before="191"/>
              <w:ind w:left="12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Lançamento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Livros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127" w:type="dxa"/>
            <w:vMerge w:val="restart"/>
          </w:tcPr>
          <w:p>
            <w:pPr>
              <w:pStyle w:val="TableParagraph"/>
              <w:spacing w:before="16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3" w:firstLine="352"/>
              <w:rPr>
                <w:sz w:val="22"/>
              </w:rPr>
            </w:pPr>
            <w:r>
              <w:rPr>
                <w:sz w:val="22"/>
              </w:rPr>
              <w:t>Auditório Circuito de Conhecimentos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(Unimontes)</w:t>
            </w:r>
          </w:p>
        </w:tc>
      </w:tr>
      <w:tr>
        <w:trPr>
          <w:trHeight w:val="97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7C9AC"/>
          </w:tcPr>
          <w:p>
            <w:pPr>
              <w:pStyle w:val="TableParagraph"/>
              <w:spacing w:line="29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12h</w:t>
            </w:r>
          </w:p>
        </w:tc>
        <w:tc>
          <w:tcPr>
            <w:tcW w:w="10045" w:type="dxa"/>
            <w:shd w:val="clear" w:color="auto" w:fill="F7C9AC"/>
          </w:tcPr>
          <w:p>
            <w:pPr>
              <w:pStyle w:val="TableParagraph"/>
              <w:spacing w:line="484" w:lineRule="exact"/>
              <w:ind w:left="8" w:right="65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viragem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distópica: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modernidade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pensamento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utópico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Thomas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Morus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George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Orwell </w:t>
            </w:r>
            <w:r>
              <w:rPr>
                <w:sz w:val="24"/>
              </w:rPr>
              <w:t>Elton Dias Xavier, Curitiba: Kotter Editorial, 2025.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6840" w:h="11910" w:orient="landscape"/>
          <w:pgMar w:header="781" w:footer="0" w:top="1400" w:bottom="280" w:left="850" w:right="566"/>
          <w:pgNumType w:start="1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044608">
                <wp:simplePos x="0" y="0"/>
                <wp:positionH relativeFrom="page">
                  <wp:posOffset>9238081</wp:posOffset>
                </wp:positionH>
                <wp:positionV relativeFrom="page">
                  <wp:posOffset>2477363</wp:posOffset>
                </wp:positionV>
                <wp:extent cx="295275" cy="1403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9527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CCSA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7.40802pt;margin-top:195.068008pt;width:23.25pt;height:11.05pt;mso-position-horizontal-relative:page;mso-position-vertical-relative:page;z-index:-16271872" type="#_x0000_t202" id="docshape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4"/>
                          <w:sz w:val="22"/>
                        </w:rPr>
                        <w:t>CCSA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93"/>
        <w:gridCol w:w="10045"/>
        <w:gridCol w:w="3127"/>
      </w:tblGrid>
      <w:tr>
        <w:trPr>
          <w:trHeight w:val="1943" w:hRule="atLeast"/>
        </w:trPr>
        <w:tc>
          <w:tcPr>
            <w:tcW w:w="708" w:type="dxa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45" w:type="dxa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2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Dimensões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Utópicas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Distópicas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Pensamento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Social</w:t>
            </w:r>
          </w:p>
          <w:p>
            <w:pPr>
              <w:pStyle w:val="TableParagraph"/>
              <w:spacing w:before="194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Elton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Xavier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(org),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Curitiba: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Kotter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Editorial,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2025.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shd w:val="clear" w:color="auto" w:fill="00AFEF"/>
          </w:tcPr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93" w:type="dxa"/>
            <w:shd w:val="clear" w:color="auto" w:fill="00AFEF"/>
          </w:tcPr>
          <w:p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9:30-</w:t>
            </w:r>
          </w:p>
          <w:p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11:30h</w:t>
            </w:r>
          </w:p>
        </w:tc>
        <w:tc>
          <w:tcPr>
            <w:tcW w:w="10045" w:type="dxa"/>
            <w:shd w:val="clear" w:color="auto" w:fill="00AFEF"/>
          </w:tcPr>
          <w:p>
            <w:pPr>
              <w:pStyle w:val="TableParagraph"/>
              <w:ind w:left="3798" w:right="658" w:hanging="2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Minicurso: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“Análise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conteúdo: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pesquisa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qualitativa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Ciências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Sociais”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- </w:t>
            </w:r>
            <w:r>
              <w:rPr>
                <w:b/>
                <w:sz w:val="24"/>
              </w:rPr>
              <w:t>Professor: Casimiro Balsa</w:t>
            </w:r>
          </w:p>
        </w:tc>
        <w:tc>
          <w:tcPr>
            <w:tcW w:w="3127" w:type="dxa"/>
          </w:tcPr>
          <w:p>
            <w:pPr>
              <w:pStyle w:val="TableParagraph"/>
              <w:spacing w:before="192"/>
              <w:ind w:left="631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4512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134691</wp:posOffset>
                      </wp:positionV>
                      <wp:extent cx="292100" cy="1270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92100" cy="127000"/>
                                <a:chExt cx="292100" cy="1270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921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127000">
                                      <a:moveTo>
                                        <a:pt x="292100" y="127000"/>
                                      </a:moveTo>
                                      <a:lnTo>
                                        <a:pt x="0" y="1270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2100" y="0"/>
                                      </a:lnTo>
                                      <a:lnTo>
                                        <a:pt x="29210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25pt;margin-top:10.605618pt;width:23pt;height:10pt;mso-position-horizontal-relative:column;mso-position-vertical-relative:paragraph;z-index:-16271360" id="docshapegroup3" coordorigin="1545,212" coordsize="460,200">
                      <v:rect style="position:absolute;left:1545;top:212;width:460;height:200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Auditório</w:t>
            </w:r>
            <w:r>
              <w:rPr>
                <w:spacing w:val="16"/>
                <w:sz w:val="22"/>
              </w:rPr>
              <w:t> </w:t>
            </w:r>
            <w:r>
              <w:rPr>
                <w:rFonts w:ascii="Arial MT" w:hAnsi="Arial MT"/>
                <w:position w:val="3"/>
                <w:sz w:val="14"/>
              </w:rPr>
              <w:t>CCH</w:t>
            </w:r>
            <w:r>
              <w:rPr>
                <w:rFonts w:ascii="Arial MT" w:hAnsi="Arial MT"/>
                <w:spacing w:val="77"/>
                <w:w w:val="150"/>
                <w:position w:val="3"/>
                <w:sz w:val="14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549" w:hRule="atLeast"/>
        </w:trPr>
        <w:tc>
          <w:tcPr>
            <w:tcW w:w="708" w:type="dxa"/>
            <w:vMerge w:val="restart"/>
            <w:shd w:val="clear" w:color="auto" w:fill="ACB8C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2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before="191"/>
              <w:ind w:right="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Comunicações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before="191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trab)</w:t>
            </w:r>
          </w:p>
        </w:tc>
        <w:tc>
          <w:tcPr>
            <w:tcW w:w="3127" w:type="dxa"/>
          </w:tcPr>
          <w:p>
            <w:pPr>
              <w:pStyle w:val="TableParagraph"/>
              <w:spacing w:before="152"/>
              <w:ind w:left="779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73" w:lineRule="exact" w:before="191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line="273" w:lineRule="exact" w:before="191"/>
              <w:ind w:left="122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08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7" w:type="dxa"/>
          </w:tcPr>
          <w:p>
            <w:pPr>
              <w:pStyle w:val="TableParagraph"/>
              <w:spacing w:before="74"/>
              <w:ind w:left="767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487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76" w:lineRule="exact" w:before="191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line="293" w:lineRule="exact"/>
              <w:ind w:left="122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15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7" w:type="dxa"/>
          </w:tcPr>
          <w:p>
            <w:pPr>
              <w:pStyle w:val="TableParagraph"/>
              <w:spacing w:before="75"/>
              <w:ind w:left="767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14h-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line="292" w:lineRule="exact"/>
              <w:ind w:left="122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16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7" w:type="dxa"/>
          </w:tcPr>
          <w:p>
            <w:pPr>
              <w:pStyle w:val="TableParagraph"/>
              <w:spacing w:line="265" w:lineRule="exact"/>
              <w:ind w:left="390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3 -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PPGDS</w:t>
            </w:r>
          </w:p>
        </w:tc>
      </w:tr>
      <w:tr>
        <w:trPr>
          <w:trHeight w:val="616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before="191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 </w:t>
            </w:r>
            <w:r>
              <w:rPr>
                <w:sz w:val="24"/>
              </w:rPr>
              <w:t>(7/14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3127" w:type="dxa"/>
          </w:tcPr>
          <w:p>
            <w:pPr>
              <w:pStyle w:val="TableParagraph"/>
              <w:spacing w:before="9"/>
              <w:ind w:right="19"/>
              <w:jc w:val="center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Circuito</w:t>
            </w:r>
            <w:r>
              <w:rPr>
                <w:spacing w:val="-5"/>
                <w:sz w:val="22"/>
              </w:rPr>
              <w:t> de</w:t>
            </w:r>
          </w:p>
          <w:p>
            <w:pPr>
              <w:pStyle w:val="TableParagraph"/>
              <w:spacing w:before="41"/>
              <w:ind w:right="21"/>
              <w:jc w:val="center"/>
              <w:rPr>
                <w:sz w:val="22"/>
              </w:rPr>
            </w:pPr>
            <w:r>
              <w:rPr>
                <w:sz w:val="22"/>
              </w:rPr>
              <w:t>Conhecimentos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(Unimontes)</w:t>
            </w:r>
          </w:p>
        </w:tc>
      </w:tr>
      <w:tr>
        <w:trPr>
          <w:trHeight w:val="486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73" w:lineRule="exact" w:before="193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line="273" w:lineRule="exact" w:before="193"/>
              <w:ind w:left="122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20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7" w:type="dxa"/>
          </w:tcPr>
          <w:p>
            <w:pPr>
              <w:pStyle w:val="TableParagraph"/>
              <w:spacing w:before="129"/>
              <w:ind w:left="767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208,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486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76" w:lineRule="exact" w:before="191"/>
              <w:ind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line="276" w:lineRule="exact" w:before="191"/>
              <w:ind w:left="122" w:righ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24 </w:t>
            </w:r>
            <w:r>
              <w:rPr>
                <w:sz w:val="24"/>
              </w:rPr>
              <w:t>(6/11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3127" w:type="dxa"/>
          </w:tcPr>
          <w:p>
            <w:pPr>
              <w:pStyle w:val="TableParagraph"/>
              <w:spacing w:before="74"/>
              <w:ind w:left="767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2"/>
              <w:ind w:left="12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trab.;)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even</w:t>
            </w:r>
          </w:p>
        </w:tc>
        <w:tc>
          <w:tcPr>
            <w:tcW w:w="3127" w:type="dxa"/>
          </w:tcPr>
          <w:p>
            <w:pPr>
              <w:pStyle w:val="TableParagraph"/>
              <w:spacing w:line="252" w:lineRule="exact"/>
              <w:ind w:left="261" w:right="142"/>
              <w:jc w:val="center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CCET,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2º</w:t>
            </w:r>
          </w:p>
          <w:p>
            <w:pPr>
              <w:pStyle w:val="TableParagraph"/>
              <w:spacing w:before="54"/>
              <w:ind w:left="261" w:right="22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andar</w:t>
            </w:r>
          </w:p>
        </w:tc>
      </w:tr>
      <w:tr>
        <w:trPr>
          <w:trHeight w:val="69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6/11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even</w:t>
            </w:r>
          </w:p>
        </w:tc>
        <w:tc>
          <w:tcPr>
            <w:tcW w:w="3127" w:type="dxa"/>
          </w:tcPr>
          <w:p>
            <w:pPr>
              <w:pStyle w:val="TableParagraph"/>
              <w:spacing w:line="239" w:lineRule="exact"/>
              <w:ind w:left="261" w:right="191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 3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28"/>
              <w:ind w:lef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PPGDS</w:t>
            </w:r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93"/>
        <w:gridCol w:w="10045"/>
        <w:gridCol w:w="3127"/>
      </w:tblGrid>
      <w:tr>
        <w:trPr>
          <w:trHeight w:val="1235" w:hRule="atLeast"/>
        </w:trPr>
        <w:tc>
          <w:tcPr>
            <w:tcW w:w="708" w:type="dxa"/>
            <w:shd w:val="clear" w:color="auto" w:fill="ACB8C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shd w:val="clear" w:color="auto" w:fill="ACB8C9"/>
          </w:tcPr>
          <w:p>
            <w:pPr>
              <w:pStyle w:val="TableParagraph"/>
              <w:spacing w:before="191"/>
              <w:ind w:left="2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CB8C9"/>
          </w:tcPr>
          <w:p>
            <w:pPr>
              <w:pStyle w:val="TableParagraph"/>
              <w:spacing w:before="191"/>
              <w:ind w:left="12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prof.Gilmar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Bedin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trab.)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even</w:t>
            </w:r>
          </w:p>
        </w:tc>
        <w:tc>
          <w:tcPr>
            <w:tcW w:w="3127" w:type="dxa"/>
          </w:tcPr>
          <w:p>
            <w:pPr>
              <w:pStyle w:val="TableParagraph"/>
              <w:spacing w:line="280" w:lineRule="auto" w:before="228"/>
              <w:ind w:left="143" w:right="190" w:hanging="68"/>
              <w:jc w:val="center"/>
              <w:rPr>
                <w:sz w:val="22"/>
              </w:rPr>
            </w:pPr>
            <w:r>
              <w:rPr>
                <w:sz w:val="22"/>
              </w:rPr>
              <w:t>Laboratório 4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(Videoconferência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Circuito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 Conhecimentos (Unimontes)</w:t>
            </w:r>
          </w:p>
        </w:tc>
      </w:tr>
      <w:tr>
        <w:trPr>
          <w:trHeight w:val="493" w:hRule="atLeast"/>
        </w:trPr>
        <w:tc>
          <w:tcPr>
            <w:tcW w:w="708" w:type="dxa"/>
            <w:vMerge w:val="restart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3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3" w:type="dxa"/>
            <w:shd w:val="clear" w:color="auto" w:fill="A8D08D"/>
          </w:tcPr>
          <w:p>
            <w:pPr>
              <w:pStyle w:val="TableParagraph"/>
              <w:spacing w:line="283" w:lineRule="exact" w:before="191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10045" w:type="dxa"/>
            <w:shd w:val="clear" w:color="auto" w:fill="A8D08D"/>
          </w:tcPr>
          <w:p>
            <w:pPr>
              <w:pStyle w:val="TableParagraph"/>
              <w:spacing w:line="283" w:lineRule="exact" w:before="191"/>
              <w:ind w:left="12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abertura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59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16h-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16:30h</w:t>
            </w:r>
          </w:p>
        </w:tc>
        <w:tc>
          <w:tcPr>
            <w:tcW w:w="10045" w:type="dxa"/>
            <w:shd w:val="clear" w:color="auto" w:fill="A8D08D"/>
          </w:tcPr>
          <w:p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Sessão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abertura</w:t>
            </w:r>
          </w:p>
          <w:p>
            <w:pPr>
              <w:pStyle w:val="TableParagraph"/>
              <w:spacing w:line="290" w:lineRule="atLeast"/>
              <w:ind w:left="116" w:right="5044"/>
              <w:rPr>
                <w:sz w:val="24"/>
              </w:rPr>
            </w:pPr>
            <w:r>
              <w:rPr>
                <w:sz w:val="24"/>
              </w:rPr>
              <w:t>Wagner de Paulo Santiago, Reitor da Unimontes Ana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Glinfskoi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Thé;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Antônio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Dimas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Cardoso,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PPGDS Joaquina Nobre da Silva – Reitora do IFNMG Casimiro Balsa, CICS.NOVA, NOVA, FCSH e RIIDE Marc-Henry Soulet, Universidade de Fribourg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12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CCBS,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37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8D08D"/>
          </w:tcPr>
          <w:p>
            <w:pPr>
              <w:pStyle w:val="TableParagraph"/>
              <w:spacing w:line="292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16:30h-</w:t>
            </w:r>
          </w:p>
          <w:p>
            <w:pPr>
              <w:pStyle w:val="TableParagraph"/>
              <w:spacing w:before="2"/>
              <w:ind w:left="2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18h</w:t>
            </w:r>
          </w:p>
        </w:tc>
        <w:tc>
          <w:tcPr>
            <w:tcW w:w="10045" w:type="dxa"/>
            <w:shd w:val="clear" w:color="auto" w:fill="A8D08D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C1 – Conferência Inaugural, </w:t>
            </w:r>
            <w:r>
              <w:rPr>
                <w:b/>
                <w:sz w:val="24"/>
              </w:rPr>
              <w:t>Guy Bajoit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(UCLouvain e RIIDE) – “La democracia atrapada por estados inciviles? Como renovar las concepciones del Desarrollo, de la Democracia y del Socialismo?”</w:t>
            </w:r>
          </w:p>
        </w:tc>
        <w:tc>
          <w:tcPr>
            <w:tcW w:w="3127" w:type="dxa"/>
          </w:tcPr>
          <w:p>
            <w:pPr>
              <w:pStyle w:val="TableParagraph"/>
              <w:spacing w:before="230"/>
              <w:ind w:left="307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CCBS,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78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8D08D"/>
          </w:tcPr>
          <w:p>
            <w:pPr>
              <w:pStyle w:val="TableParagraph"/>
              <w:spacing w:before="1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18h-</w:t>
            </w:r>
          </w:p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18:30h</w:t>
            </w:r>
          </w:p>
        </w:tc>
        <w:tc>
          <w:tcPr>
            <w:tcW w:w="10045" w:type="dxa"/>
            <w:shd w:val="clear" w:color="auto" w:fill="A8D08D"/>
          </w:tcPr>
          <w:p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Momento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37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18:30h-</w:t>
            </w: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20:30h</w:t>
            </w:r>
          </w:p>
        </w:tc>
        <w:tc>
          <w:tcPr>
            <w:tcW w:w="10045" w:type="dxa"/>
            <w:shd w:val="clear" w:color="auto" w:fill="A8D08D"/>
          </w:tcPr>
          <w:p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mudanças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Direito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valores</w:t>
            </w:r>
          </w:p>
          <w:p>
            <w:pPr>
              <w:pStyle w:val="TableParagraph"/>
              <w:spacing w:before="2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Glinfskoi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(Unimontes)</w:t>
            </w: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Manuel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Lisboa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(CICS.NOVA,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FCSH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metamorfose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Social: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políticas públicas sobre violência doméstica e de género em Portugal”</w:t>
            </w:r>
          </w:p>
          <w:p>
            <w:pPr>
              <w:pStyle w:val="TableParagraph"/>
              <w:spacing w:before="1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C3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Michel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Messu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sz w:val="24"/>
              </w:rPr>
              <w:t>(Université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Nantes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França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RIIDE)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“Os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direito</w:t>
            </w:r>
          </w:p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equivocados: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universais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conflitantes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emergentes”</w:t>
            </w:r>
          </w:p>
        </w:tc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4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CCBS,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276"/>
        <w:gridCol w:w="9781"/>
        <w:gridCol w:w="2692"/>
      </w:tblGrid>
      <w:tr>
        <w:trPr>
          <w:trHeight w:val="681" w:hRule="atLeast"/>
        </w:trPr>
        <w:tc>
          <w:tcPr>
            <w:tcW w:w="708" w:type="dxa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49" w:type="dxa"/>
            <w:gridSpan w:val="3"/>
            <w:shd w:val="clear" w:color="auto" w:fill="001F5F"/>
          </w:tcPr>
          <w:p>
            <w:pPr>
              <w:pStyle w:val="TableParagraph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13 </w:t>
            </w:r>
            <w:r>
              <w:rPr>
                <w:b/>
                <w:color w:val="FFFFFF"/>
                <w:spacing w:val="-2"/>
                <w:sz w:val="36"/>
              </w:rPr>
              <w:t>AGOSTO</w:t>
            </w:r>
          </w:p>
        </w:tc>
      </w:tr>
      <w:tr>
        <w:trPr>
          <w:trHeight w:val="714" w:hRule="atLeast"/>
        </w:trPr>
        <w:tc>
          <w:tcPr>
            <w:tcW w:w="708" w:type="dxa"/>
            <w:shd w:val="clear" w:color="auto" w:fill="DEEAF6"/>
          </w:tcPr>
          <w:p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DIA</w:t>
            </w:r>
          </w:p>
        </w:tc>
        <w:tc>
          <w:tcPr>
            <w:tcW w:w="1276" w:type="dxa"/>
            <w:shd w:val="clear" w:color="auto" w:fill="DEEAF6"/>
          </w:tcPr>
          <w:p>
            <w:pPr>
              <w:pStyle w:val="TableParagraph"/>
              <w:spacing w:line="292" w:lineRule="exact"/>
              <w:ind w:left="24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Horário</w:t>
            </w:r>
          </w:p>
        </w:tc>
        <w:tc>
          <w:tcPr>
            <w:tcW w:w="9781" w:type="dxa"/>
            <w:shd w:val="clear" w:color="auto" w:fill="DEEAF6"/>
          </w:tcPr>
          <w:p>
            <w:pPr>
              <w:pStyle w:val="TableParagraph"/>
              <w:spacing w:before="5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692" w:type="dxa"/>
            <w:shd w:val="clear" w:color="auto" w:fill="DEEAF6"/>
          </w:tcPr>
          <w:p>
            <w:pPr>
              <w:pStyle w:val="TableParagraph"/>
              <w:spacing w:before="5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</w:tr>
      <w:tr>
        <w:trPr>
          <w:trHeight w:val="681" w:hRule="atLeast"/>
        </w:trPr>
        <w:tc>
          <w:tcPr>
            <w:tcW w:w="708" w:type="dxa"/>
            <w:shd w:val="clear" w:color="auto" w:fill="FFFF00"/>
          </w:tcPr>
          <w:p>
            <w:pPr>
              <w:pStyle w:val="TableParagraph"/>
              <w:spacing w:before="1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  <w:shd w:val="clear" w:color="auto" w:fill="FFFF00"/>
          </w:tcPr>
          <w:p>
            <w:pPr>
              <w:pStyle w:val="TableParagraph"/>
              <w:spacing w:before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8h30-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9781" w:type="dxa"/>
            <w:shd w:val="clear" w:color="auto" w:fill="FFFF00"/>
          </w:tcPr>
          <w:p>
            <w:pPr>
              <w:pStyle w:val="TableParagraph"/>
              <w:spacing w:before="191"/>
              <w:ind w:left="1645"/>
              <w:rPr>
                <w:sz w:val="24"/>
              </w:rPr>
            </w:pPr>
            <w:r>
              <w:rPr>
                <w:sz w:val="24"/>
              </w:rPr>
              <w:t>Credenciamento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Acolhimento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40"/>
              <w:ind w:left="104" w:firstLine="75"/>
              <w:rPr>
                <w:sz w:val="20"/>
              </w:rPr>
            </w:pPr>
            <w:r>
              <w:rPr>
                <w:sz w:val="20"/>
              </w:rPr>
              <w:t>Espaço do Livro e da Leitura/ Livraria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(entrada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prédios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</w:tr>
      <w:tr>
        <w:trPr>
          <w:trHeight w:val="3168" w:hRule="atLeast"/>
        </w:trPr>
        <w:tc>
          <w:tcPr>
            <w:tcW w:w="708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  <w:shd w:val="clear" w:color="auto" w:fill="A8D08D"/>
          </w:tcPr>
          <w:p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8h30-11h30</w:t>
            </w:r>
          </w:p>
        </w:tc>
        <w:tc>
          <w:tcPr>
            <w:tcW w:w="9781" w:type="dxa"/>
            <w:shd w:val="clear" w:color="auto" w:fill="A8D08D"/>
          </w:tcPr>
          <w:p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genealogia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questão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moral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tradição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estados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modernos</w:t>
            </w:r>
          </w:p>
          <w:p>
            <w:pPr>
              <w:pStyle w:val="TableParagraph"/>
              <w:spacing w:before="2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Elton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Xavier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(Unimontes)</w:t>
            </w: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C4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Gilmar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Antônio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Bedin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(UNIJUÍ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construção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ordem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moderna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 democracia: o papel fundante da utopia do consenso”</w:t>
            </w:r>
          </w:p>
          <w:p>
            <w:pPr>
              <w:pStyle w:val="TableParagraph"/>
              <w:spacing w:line="237" w:lineRule="auto" w:before="127"/>
              <w:ind w:left="113"/>
              <w:rPr>
                <w:sz w:val="24"/>
              </w:rPr>
            </w:pPr>
            <w:r>
              <w:rPr>
                <w:sz w:val="24"/>
              </w:rPr>
              <w:t>C5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Laurindo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Mekie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Pereira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(Unimontes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fundamentada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confiança: hegemonias e contra-hegemonias”</w:t>
            </w:r>
          </w:p>
          <w:p>
            <w:pPr>
              <w:pStyle w:val="TableParagraph"/>
              <w:spacing w:line="290" w:lineRule="atLeast" w:before="97"/>
              <w:ind w:left="113"/>
              <w:rPr>
                <w:sz w:val="24"/>
              </w:rPr>
            </w:pPr>
            <w:r>
              <w:rPr>
                <w:sz w:val="24"/>
              </w:rPr>
              <w:t>C6 – </w:t>
            </w:r>
            <w:r>
              <w:rPr>
                <w:b/>
                <w:sz w:val="24"/>
              </w:rPr>
              <w:t>Gilmar Ribeiro dos Santos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(Unimontes) – “A crise do Estado liberal no enfrentamento das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desigualdades sociais”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CCBS,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00AFE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2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  <w:shd w:val="clear" w:color="auto" w:fill="00AFEF"/>
          </w:tcPr>
          <w:p>
            <w:pPr>
              <w:pStyle w:val="TableParagraph"/>
              <w:spacing w:before="191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15h</w:t>
            </w:r>
          </w:p>
        </w:tc>
        <w:tc>
          <w:tcPr>
            <w:tcW w:w="9781" w:type="dxa"/>
            <w:shd w:val="clear" w:color="auto" w:fill="00AFEF"/>
          </w:tcPr>
          <w:p>
            <w:pPr>
              <w:pStyle w:val="TableParagraph"/>
              <w:spacing w:before="191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Minicursos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00AFEF"/>
          </w:tcPr>
          <w:p>
            <w:pPr>
              <w:pStyle w:val="TableParagraph"/>
              <w:spacing w:line="292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15h</w:t>
            </w:r>
          </w:p>
        </w:tc>
        <w:tc>
          <w:tcPr>
            <w:tcW w:w="9781" w:type="dxa"/>
            <w:shd w:val="clear" w:color="auto" w:fill="00AFEF"/>
          </w:tcPr>
          <w:p>
            <w:pPr>
              <w:pStyle w:val="TableParagraph"/>
              <w:ind w:left="140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Minicurso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“Território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Economia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Solidária: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Abordagens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críticas 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 Desenvolvimento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Sustentável”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Professor: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Rogério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Roque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Amaro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26"/>
              <w:ind w:left="17" w:right="121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00AFEF"/>
          </w:tcPr>
          <w:p>
            <w:pPr>
              <w:pStyle w:val="TableParagraph"/>
              <w:spacing w:line="292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15h</w:t>
            </w:r>
          </w:p>
        </w:tc>
        <w:tc>
          <w:tcPr>
            <w:tcW w:w="9781" w:type="dxa"/>
            <w:shd w:val="clear" w:color="auto" w:fill="00AFEF"/>
          </w:tcPr>
          <w:p>
            <w:pPr>
              <w:pStyle w:val="TableParagraph"/>
              <w:ind w:left="3927" w:right="1248" w:hanging="1676"/>
              <w:rPr>
                <w:b/>
                <w:sz w:val="24"/>
              </w:rPr>
            </w:pPr>
            <w:r>
              <w:rPr>
                <w:b/>
                <w:sz w:val="24"/>
              </w:rPr>
              <w:t>Minicurso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“Introdução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teórica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geral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Sociologia”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 Professor Guy Bajoit</w:t>
            </w:r>
          </w:p>
        </w:tc>
        <w:tc>
          <w:tcPr>
            <w:tcW w:w="2692" w:type="dxa"/>
          </w:tcPr>
          <w:p>
            <w:pPr>
              <w:pStyle w:val="TableParagraph"/>
              <w:spacing w:before="87"/>
              <w:ind w:left="17" w:right="121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00AFEF"/>
          </w:tcPr>
          <w:p>
            <w:pPr>
              <w:pStyle w:val="TableParagraph"/>
              <w:spacing w:line="292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15h</w:t>
            </w:r>
          </w:p>
        </w:tc>
        <w:tc>
          <w:tcPr>
            <w:tcW w:w="9781" w:type="dxa"/>
            <w:shd w:val="clear" w:color="auto" w:fill="00AFEF"/>
          </w:tcPr>
          <w:p>
            <w:pPr>
              <w:pStyle w:val="TableParagraph"/>
              <w:ind w:left="2560" w:hanging="2019"/>
              <w:rPr>
                <w:b/>
                <w:sz w:val="24"/>
              </w:rPr>
            </w:pPr>
            <w:r>
              <w:rPr>
                <w:b/>
                <w:sz w:val="24"/>
              </w:rPr>
              <w:t>Minicurso: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“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prova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individualidades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comunidades” – Professor Marc-Henry Soulet (curso em francês)</w:t>
            </w:r>
          </w:p>
        </w:tc>
        <w:tc>
          <w:tcPr>
            <w:tcW w:w="2692" w:type="dxa"/>
          </w:tcPr>
          <w:p>
            <w:pPr>
              <w:pStyle w:val="TableParagraph"/>
              <w:spacing w:before="87"/>
              <w:ind w:left="17" w:right="121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headerReference w:type="default" r:id="rId6"/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276"/>
        <w:gridCol w:w="9781"/>
        <w:gridCol w:w="2692"/>
      </w:tblGrid>
      <w:tr>
        <w:trPr>
          <w:trHeight w:val="681" w:hRule="atLeast"/>
        </w:trPr>
        <w:tc>
          <w:tcPr>
            <w:tcW w:w="708" w:type="dxa"/>
            <w:shd w:val="clear" w:color="auto" w:fill="00A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00AFEF"/>
          </w:tcPr>
          <w:p>
            <w:pPr>
              <w:pStyle w:val="TableParagraph"/>
              <w:spacing w:line="292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13h-</w:t>
            </w:r>
            <w:r>
              <w:rPr>
                <w:spacing w:val="-5"/>
                <w:sz w:val="24"/>
              </w:rPr>
              <w:t>15h</w:t>
            </w:r>
          </w:p>
        </w:tc>
        <w:tc>
          <w:tcPr>
            <w:tcW w:w="9781" w:type="dxa"/>
            <w:shd w:val="clear" w:color="auto" w:fill="00AFEF"/>
          </w:tcPr>
          <w:p>
            <w:pPr>
              <w:pStyle w:val="TableParagraph"/>
              <w:ind w:left="3659" w:hanging="2857"/>
              <w:rPr>
                <w:b/>
                <w:sz w:val="24"/>
              </w:rPr>
            </w:pPr>
            <w:r>
              <w:rPr>
                <w:b/>
                <w:sz w:val="24"/>
              </w:rPr>
              <w:t>Minicurso: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“Sistema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Segurança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Português,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enfoque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Social” – Professora Cecília Dionísio</w:t>
            </w:r>
          </w:p>
        </w:tc>
        <w:tc>
          <w:tcPr>
            <w:tcW w:w="2692" w:type="dxa"/>
          </w:tcPr>
          <w:p>
            <w:pPr>
              <w:pStyle w:val="TableParagraph"/>
              <w:spacing w:before="178"/>
              <w:ind w:left="424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08" w:type="dxa"/>
            <w:vMerge w:val="restart"/>
            <w:shd w:val="clear" w:color="auto" w:fill="F7C9A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  <w:shd w:val="clear" w:color="auto" w:fill="F7C9AC"/>
          </w:tcPr>
          <w:p>
            <w:pPr>
              <w:pStyle w:val="TableParagraph"/>
              <w:spacing w:before="191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2"/>
                <w:sz w:val="24"/>
              </w:rPr>
              <w:t>15h30</w:t>
            </w:r>
          </w:p>
        </w:tc>
        <w:tc>
          <w:tcPr>
            <w:tcW w:w="9781" w:type="dxa"/>
            <w:shd w:val="clear" w:color="auto" w:fill="F7C9AC"/>
          </w:tcPr>
          <w:p>
            <w:pPr>
              <w:pStyle w:val="TableParagraph"/>
              <w:spacing w:before="191"/>
              <w:ind w:left="11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Lançamento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Livros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9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/>
              <w:ind w:left="48" w:firstLine="352"/>
              <w:rPr>
                <w:sz w:val="22"/>
              </w:rPr>
            </w:pPr>
            <w:r>
              <w:rPr>
                <w:sz w:val="22"/>
              </w:rPr>
              <w:t>Auditório Circuito de Conhecimentos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(Unimontes)</w:t>
            </w:r>
          </w:p>
        </w:tc>
      </w:tr>
      <w:tr>
        <w:trPr>
          <w:trHeight w:val="2441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F7C9AC"/>
          </w:tcPr>
          <w:p>
            <w:pPr>
              <w:pStyle w:val="TableParagraph"/>
              <w:spacing w:before="191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2"/>
                <w:sz w:val="24"/>
              </w:rPr>
              <w:t>15h30</w:t>
            </w:r>
          </w:p>
        </w:tc>
        <w:tc>
          <w:tcPr>
            <w:tcW w:w="9781" w:type="dxa"/>
            <w:shd w:val="clear" w:color="auto" w:fill="F7C9AC"/>
          </w:tcPr>
          <w:p>
            <w:pPr>
              <w:pStyle w:val="TableParagraph"/>
              <w:spacing w:line="480" w:lineRule="auto"/>
              <w:ind w:left="5" w:right="114"/>
              <w:rPr>
                <w:sz w:val="22"/>
              </w:rPr>
            </w:pPr>
            <w:r>
              <w:rPr>
                <w:b/>
                <w:sz w:val="22"/>
              </w:rPr>
              <w:t>Uma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pedagogia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viver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comum: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direitos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comunidades Lindomar Wessler Boneti; Casimiro Balsa (Orgs), Curitiba: PUCPRESS, 2025.</w:t>
            </w:r>
          </w:p>
          <w:p>
            <w:pPr>
              <w:pStyle w:val="TableParagraph"/>
              <w:spacing w:line="268" w:lineRule="exact"/>
              <w:ind w:left="5" w:right="-15"/>
              <w:rPr>
                <w:sz w:val="22"/>
              </w:rPr>
            </w:pPr>
            <w:r>
              <w:rPr>
                <w:b/>
                <w:sz w:val="22"/>
              </w:rPr>
              <w:t>Direitos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humanos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vulnerabilidades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sociais: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impactos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emergenciais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neoliberalismo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sociedade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atual</w:t>
            </w:r>
          </w:p>
          <w:p>
            <w:pPr>
              <w:pStyle w:val="TableParagraph"/>
              <w:spacing w:before="1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sz w:val="22"/>
              </w:rPr>
              <w:t>Elenise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Felzke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Schonardie;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Gilmar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Bedin;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Michele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Pedron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(Orgs).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Ijuí-RS: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UNIJUÍ, </w:t>
            </w:r>
            <w:r>
              <w:rPr>
                <w:spacing w:val="-2"/>
                <w:sz w:val="22"/>
              </w:rPr>
              <w:t>2025.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3" w:hRule="atLeast"/>
        </w:trPr>
        <w:tc>
          <w:tcPr>
            <w:tcW w:w="708" w:type="dxa"/>
            <w:vMerge w:val="restart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9781" w:type="dxa"/>
            <w:shd w:val="clear" w:color="auto" w:fill="A8D08D"/>
          </w:tcPr>
          <w:p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3: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responsabilidade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política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dever </w:t>
            </w:r>
            <w:r>
              <w:rPr>
                <w:b/>
                <w:spacing w:val="-2"/>
                <w:sz w:val="24"/>
              </w:rPr>
              <w:t>moral</w:t>
            </w:r>
          </w:p>
          <w:p>
            <w:pPr>
              <w:pStyle w:val="TableParagraph"/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Cecília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Dionísio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(Instituto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Social/ISS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Portugal)</w:t>
            </w:r>
          </w:p>
          <w:p>
            <w:pPr>
              <w:pStyle w:val="TableParagraph"/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C7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Antônio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Dimas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Cardoso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(Unimontes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dimensão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luta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 </w:t>
            </w:r>
            <w:r>
              <w:rPr>
                <w:spacing w:val="-2"/>
                <w:sz w:val="24"/>
              </w:rPr>
              <w:t>reconhecimento”</w:t>
            </w:r>
          </w:p>
          <w:p>
            <w:pPr>
              <w:pStyle w:val="TableParagraph"/>
              <w:spacing w:line="242" w:lineRule="auto" w:before="119"/>
              <w:ind w:left="113"/>
              <w:rPr>
                <w:sz w:val="24"/>
              </w:rPr>
            </w:pPr>
            <w:r>
              <w:rPr>
                <w:sz w:val="24"/>
              </w:rPr>
              <w:t>C8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Lindomar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Wessler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Boneti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(PUC-PR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“O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retórica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argumentativa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na disputa pela elaboração e implementação de uma política pública”</w:t>
            </w:r>
          </w:p>
          <w:p>
            <w:pPr>
              <w:pStyle w:val="TableParagraph"/>
              <w:spacing w:line="284" w:lineRule="exact" w:before="93"/>
              <w:ind w:left="168" w:right="4207" w:hanging="56"/>
              <w:rPr>
                <w:sz w:val="24"/>
              </w:rPr>
            </w:pPr>
            <w:r>
              <w:rPr>
                <w:sz w:val="24"/>
              </w:rPr>
              <w:t>C9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Vivianne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Châtel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(Universidade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Fribourg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RIIDE) – “La morale de l’Etat: une boussole en dérive?”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CCBS,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80" w:hRule="atLeast"/>
        </w:trPr>
        <w:tc>
          <w:tcPr>
            <w:tcW w:w="708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20h30</w:t>
            </w:r>
          </w:p>
        </w:tc>
        <w:tc>
          <w:tcPr>
            <w:tcW w:w="9781" w:type="dxa"/>
            <w:shd w:val="clear" w:color="auto" w:fill="A8D08D"/>
          </w:tcPr>
          <w:p>
            <w:pPr>
              <w:pStyle w:val="TableParagraph"/>
              <w:spacing w:before="121"/>
              <w:ind w:left="113"/>
              <w:rPr>
                <w:sz w:val="24"/>
              </w:rPr>
            </w:pPr>
            <w:r>
              <w:rPr>
                <w:sz w:val="24"/>
              </w:rPr>
              <w:t>C10 – Conferência: </w:t>
            </w:r>
            <w:r>
              <w:rPr>
                <w:b/>
                <w:sz w:val="24"/>
              </w:rPr>
              <w:t>Ricardo Magalhães Dias Cardozo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(INEP)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 “O papel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avaliação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 regulação da qualidade educacional: moralidade, equidade e impacto nas políticas públicas”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60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CCBS,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274"/>
        <w:gridCol w:w="9784"/>
        <w:gridCol w:w="3120"/>
      </w:tblGrid>
      <w:tr>
        <w:trPr>
          <w:trHeight w:val="690" w:hRule="atLeast"/>
        </w:trPr>
        <w:tc>
          <w:tcPr>
            <w:tcW w:w="711" w:type="dxa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8" w:type="dxa"/>
            <w:gridSpan w:val="3"/>
            <w:shd w:val="clear" w:color="auto" w:fill="001F5F"/>
          </w:tcPr>
          <w:p>
            <w:pPr>
              <w:pStyle w:val="TableParagraph"/>
              <w:ind w:left="7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14 </w:t>
            </w:r>
            <w:r>
              <w:rPr>
                <w:b/>
                <w:color w:val="FFFFFF"/>
                <w:spacing w:val="-2"/>
                <w:sz w:val="36"/>
              </w:rPr>
              <w:t>AGOSTO</w:t>
            </w:r>
          </w:p>
        </w:tc>
      </w:tr>
      <w:tr>
        <w:trPr>
          <w:trHeight w:val="690" w:hRule="atLeast"/>
        </w:trPr>
        <w:tc>
          <w:tcPr>
            <w:tcW w:w="711" w:type="dxa"/>
            <w:shd w:val="clear" w:color="auto" w:fill="DEEAF6"/>
          </w:tcPr>
          <w:p>
            <w:pPr>
              <w:pStyle w:val="TableParagraph"/>
              <w:spacing w:before="203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DIA</w:t>
            </w:r>
          </w:p>
        </w:tc>
        <w:tc>
          <w:tcPr>
            <w:tcW w:w="1274" w:type="dxa"/>
            <w:shd w:val="clear" w:color="auto" w:fill="DEEAF6"/>
          </w:tcPr>
          <w:p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Horário</w:t>
            </w:r>
          </w:p>
        </w:tc>
        <w:tc>
          <w:tcPr>
            <w:tcW w:w="9784" w:type="dxa"/>
            <w:shd w:val="clear" w:color="auto" w:fill="DEEAF6"/>
          </w:tcPr>
          <w:p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3120" w:type="dxa"/>
            <w:shd w:val="clear" w:color="auto" w:fill="DEEAF6"/>
          </w:tcPr>
          <w:p>
            <w:pPr>
              <w:pStyle w:val="TableParagraph"/>
              <w:spacing w:before="6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</w:tr>
      <w:tr>
        <w:trPr>
          <w:trHeight w:val="729" w:hRule="atLeast"/>
        </w:trPr>
        <w:tc>
          <w:tcPr>
            <w:tcW w:w="711" w:type="dxa"/>
            <w:shd w:val="clear" w:color="auto" w:fill="FFFF00"/>
          </w:tcPr>
          <w:p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spacing w:before="191"/>
              <w:ind w:left="2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9784" w:type="dxa"/>
            <w:shd w:val="clear" w:color="auto" w:fill="FFFF00"/>
          </w:tcPr>
          <w:p>
            <w:pPr>
              <w:pStyle w:val="TableParagraph"/>
              <w:spacing w:before="191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Credenciamento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Acolhimento</w:t>
            </w:r>
          </w:p>
        </w:tc>
        <w:tc>
          <w:tcPr>
            <w:tcW w:w="3120" w:type="dxa"/>
          </w:tcPr>
          <w:p>
            <w:pPr>
              <w:pStyle w:val="TableParagraph"/>
              <w:spacing w:line="225" w:lineRule="auto" w:before="72"/>
              <w:ind w:left="71" w:firstLine="90"/>
              <w:rPr>
                <w:sz w:val="24"/>
              </w:rPr>
            </w:pPr>
            <w:r>
              <w:rPr>
                <w:sz w:val="24"/>
              </w:rPr>
              <w:t>Espaço do Livro e da Leitura/ Livraria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(entrada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prédios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</w:tr>
      <w:tr>
        <w:trPr>
          <w:trHeight w:val="3412" w:hRule="atLeast"/>
        </w:trPr>
        <w:tc>
          <w:tcPr>
            <w:tcW w:w="711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13h</w:t>
            </w:r>
          </w:p>
        </w:tc>
        <w:tc>
          <w:tcPr>
            <w:tcW w:w="9784" w:type="dxa"/>
            <w:shd w:val="clear" w:color="auto" w:fill="A8D08D"/>
          </w:tcPr>
          <w:p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4:</w:t>
            </w:r>
            <w:r>
              <w:rPr>
                <w:spacing w:val="7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valores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modelos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gestão econômicos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sociais</w:t>
            </w:r>
          </w:p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Christine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Veloso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Barbosa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Araújo </w:t>
            </w:r>
            <w:r>
              <w:rPr>
                <w:sz w:val="24"/>
              </w:rPr>
              <w:t>(Unimontes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RIIDE)</w:t>
            </w:r>
          </w:p>
          <w:p>
            <w:pPr>
              <w:pStyle w:val="TableParagraph"/>
              <w:spacing w:line="208" w:lineRule="auto" w:before="149"/>
              <w:ind w:left="102" w:firstLine="12"/>
              <w:rPr>
                <w:sz w:val="24"/>
              </w:rPr>
            </w:pPr>
            <w:r>
              <w:rPr>
                <w:sz w:val="24"/>
              </w:rPr>
              <w:t>C11 – </w:t>
            </w:r>
            <w:r>
              <w:rPr>
                <w:b/>
                <w:sz w:val="24"/>
              </w:rPr>
              <w:t>Jordi Estivill </w:t>
            </w:r>
            <w:r>
              <w:rPr>
                <w:sz w:val="24"/>
              </w:rPr>
              <w:t>(Universidade de Barcelona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– “A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montanha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rio: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relações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entre Estado e a economia social e solidária” (Online)</w:t>
            </w:r>
          </w:p>
          <w:p>
            <w:pPr>
              <w:pStyle w:val="TableParagraph"/>
              <w:spacing w:before="167"/>
              <w:ind w:left="115" w:right="-15"/>
              <w:rPr>
                <w:sz w:val="24"/>
              </w:rPr>
            </w:pPr>
            <w:r>
              <w:rPr>
                <w:sz w:val="24"/>
              </w:rPr>
              <w:t>C12 – </w:t>
            </w:r>
            <w:r>
              <w:rPr>
                <w:b/>
                <w:sz w:val="24"/>
              </w:rPr>
              <w:t>Maria Railma Alves </w:t>
            </w:r>
            <w:r>
              <w:rPr>
                <w:sz w:val="24"/>
              </w:rPr>
              <w:t>(Unimontes) – “Lutas e valores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desigualdades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discriminações étnico-raciais sob a lente do Observatório Regional no Norte de Minas Gerais”</w:t>
            </w:r>
          </w:p>
          <w:p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C13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Richardson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Xavier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Brant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(Unimontes/TJMG)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ind w:left="112" w:right="3076"/>
              <w:rPr>
                <w:sz w:val="24"/>
              </w:rPr>
            </w:pPr>
            <w:r>
              <w:rPr>
                <w:sz w:val="24"/>
              </w:rPr>
              <w:t>“Intervenção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regulação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 função normativa dos instrumentos legais e os valores de</w:t>
            </w:r>
          </w:p>
          <w:p>
            <w:pPr>
              <w:pStyle w:val="TableParagraph"/>
              <w:spacing w:line="266" w:lineRule="exact"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comunidades”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Auditório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CCBS,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779" w:hRule="atLeast"/>
        </w:trPr>
        <w:tc>
          <w:tcPr>
            <w:tcW w:w="711" w:type="dxa"/>
            <w:shd w:val="clear" w:color="auto" w:fill="00AFEF"/>
          </w:tcPr>
          <w:p>
            <w:pPr>
              <w:pStyle w:val="TableParagraph"/>
              <w:spacing w:before="244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  <w:shd w:val="clear" w:color="auto" w:fill="00AFEF"/>
          </w:tcPr>
          <w:p>
            <w:pPr>
              <w:pStyle w:val="TableParagraph"/>
              <w:spacing w:before="1"/>
              <w:ind w:left="28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14h-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00AFEF"/>
          </w:tcPr>
          <w:p>
            <w:pPr>
              <w:pStyle w:val="TableParagraph"/>
              <w:spacing w:line="290" w:lineRule="atLeast" w:before="173"/>
              <w:ind w:left="2796" w:right="953" w:hanging="786"/>
              <w:rPr>
                <w:b/>
                <w:sz w:val="24"/>
              </w:rPr>
            </w:pPr>
            <w:r>
              <w:rPr>
                <w:b/>
                <w:sz w:val="24"/>
              </w:rPr>
              <w:t>Minicurso: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“Desafios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Sociologicos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ordem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democrática”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Professor Michel Messu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(curso em francês)</w:t>
            </w:r>
          </w:p>
        </w:tc>
        <w:tc>
          <w:tcPr>
            <w:tcW w:w="3120" w:type="dxa"/>
          </w:tcPr>
          <w:p>
            <w:pPr>
              <w:pStyle w:val="TableParagraph"/>
              <w:spacing w:before="227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CCET,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681" w:hRule="atLeast"/>
        </w:trPr>
        <w:tc>
          <w:tcPr>
            <w:tcW w:w="711" w:type="dxa"/>
            <w:vMerge w:val="restart"/>
            <w:shd w:val="clear" w:color="auto" w:fill="ACB8C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5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line="292" w:lineRule="exact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191"/>
              <w:ind w:left="11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apresentação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Comunicações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line="292" w:lineRule="exact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line="292" w:lineRule="exact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06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52"/>
              <w:ind w:left="137" w:right="9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Sala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206,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prédio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line="292" w:lineRule="exact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line="292" w:lineRule="exact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07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87"/>
              <w:ind w:left="137" w:right="9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Sala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117,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prédio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headerReference w:type="default" r:id="rId7"/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28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274"/>
        <w:gridCol w:w="9784"/>
        <w:gridCol w:w="3120"/>
      </w:tblGrid>
      <w:tr>
        <w:trPr>
          <w:trHeight w:val="681" w:hRule="atLeast"/>
        </w:trPr>
        <w:tc>
          <w:tcPr>
            <w:tcW w:w="711" w:type="dxa"/>
            <w:vMerge w:val="restart"/>
            <w:shd w:val="clear" w:color="auto" w:fill="ACB8C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16"/>
              <w:ind w:left="118" w:righ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09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90"/>
              <w:ind w:left="137" w:right="129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208,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>
              <w:rPr>
                <w:b/>
                <w:spacing w:val="-5"/>
                <w:sz w:val="24"/>
              </w:rPr>
              <w:t>17h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 </w:t>
            </w:r>
            <w:r>
              <w:rPr>
                <w:sz w:val="24"/>
              </w:rPr>
              <w:t>(8/16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58"/>
              <w:ind w:left="866" w:hanging="670"/>
              <w:rPr>
                <w:sz w:val="22"/>
              </w:rPr>
            </w:pPr>
            <w:r>
              <w:rPr>
                <w:sz w:val="22"/>
              </w:rPr>
              <w:t>Auditório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CCSA,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(sala 301, 3º andar)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11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90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78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51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6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6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13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66"/>
              <w:ind w:left="137" w:right="128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213,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6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6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18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40"/>
              <w:ind w:left="137" w:right="129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>
              <w:rPr>
                <w:b/>
                <w:spacing w:val="-5"/>
                <w:sz w:val="24"/>
              </w:rPr>
              <w:t>17h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7/14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120" w:type="dxa"/>
          </w:tcPr>
          <w:p>
            <w:pPr>
              <w:pStyle w:val="TableParagraph"/>
              <w:spacing w:before="203"/>
              <w:ind w:left="137" w:right="126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114,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21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64"/>
              <w:ind w:left="137" w:right="129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>
              <w:rPr>
                <w:b/>
                <w:spacing w:val="-5"/>
                <w:sz w:val="24"/>
              </w:rPr>
              <w:t>17h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 23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> trab.)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37" w:right="177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16h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4"/>
              <w:ind w:left="118" w:right="1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(5/11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trab.;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90"/>
              <w:ind w:left="137" w:right="150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972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CB8C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before="24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216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on-line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trab.;)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hs)</w:t>
            </w:r>
          </w:p>
          <w:p>
            <w:pPr>
              <w:pStyle w:val="TableParagraph"/>
              <w:spacing w:line="248" w:lineRule="exact" w:before="195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on-line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trab.;)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hs)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3"/>
              <w:ind w:left="213" w:right="76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prédio 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93"/>
              <w:ind w:left="202" w:right="7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PPGDS</w:t>
            </w:r>
          </w:p>
        </w:tc>
      </w:tr>
      <w:tr>
        <w:trPr>
          <w:trHeight w:val="2301" w:hRule="atLeast"/>
        </w:trPr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CB8C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6840" w:h="11910" w:orient="landscape"/>
          <w:pgMar w:header="781" w:footer="0" w:top="1400" w:bottom="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274"/>
        <w:gridCol w:w="9784"/>
        <w:gridCol w:w="3120"/>
      </w:tblGrid>
      <w:tr>
        <w:trPr>
          <w:trHeight w:val="681" w:hRule="atLeast"/>
        </w:trPr>
        <w:tc>
          <w:tcPr>
            <w:tcW w:w="711" w:type="dxa"/>
            <w:shd w:val="clear" w:color="auto" w:fill="ACB8C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shd w:val="clear" w:color="auto" w:fill="ACB8C9"/>
          </w:tcPr>
          <w:p>
            <w:pPr>
              <w:pStyle w:val="TableParagraph"/>
              <w:spacing w:line="292" w:lineRule="exact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9784" w:type="dxa"/>
            <w:shd w:val="clear" w:color="auto" w:fill="ACB8C9"/>
          </w:tcPr>
          <w:p>
            <w:pPr>
              <w:pStyle w:val="TableParagraph"/>
              <w:spacing w:before="191"/>
              <w:ind w:left="11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trab.;)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plataforma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even</w:t>
            </w:r>
          </w:p>
        </w:tc>
        <w:tc>
          <w:tcPr>
            <w:tcW w:w="3120" w:type="dxa"/>
          </w:tcPr>
          <w:p>
            <w:pPr>
              <w:pStyle w:val="TableParagraph"/>
              <w:spacing w:line="252" w:lineRule="exact"/>
              <w:ind w:left="784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before="67"/>
              <w:ind w:left="137" w:right="213"/>
              <w:jc w:val="center"/>
              <w:rPr>
                <w:sz w:val="22"/>
              </w:rPr>
            </w:pPr>
            <w:r>
              <w:rPr>
                <w:sz w:val="22"/>
              </w:rPr>
              <w:t>- </w:t>
            </w:r>
            <w:r>
              <w:rPr>
                <w:spacing w:val="-2"/>
                <w:sz w:val="22"/>
              </w:rPr>
              <w:t>PPGDS</w:t>
            </w:r>
          </w:p>
        </w:tc>
      </w:tr>
      <w:tr>
        <w:trPr>
          <w:trHeight w:val="3410" w:hRule="atLeast"/>
        </w:trPr>
        <w:tc>
          <w:tcPr>
            <w:tcW w:w="711" w:type="dxa"/>
            <w:vMerge w:val="restart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4" w:type="dxa"/>
            <w:shd w:val="clear" w:color="auto" w:fill="A8D08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9784" w:type="dxa"/>
            <w:shd w:val="clear" w:color="auto" w:fill="A8D08D"/>
          </w:tcPr>
          <w:p>
            <w:pPr>
              <w:pStyle w:val="TableParagraph"/>
              <w:spacing w:line="292" w:lineRule="exact"/>
              <w:ind w:left="1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dilemas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morais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níveis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políticas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públicas</w:t>
            </w:r>
          </w:p>
          <w:p>
            <w:pPr>
              <w:pStyle w:val="TableParagraph"/>
              <w:spacing w:before="12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Maria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Alice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Silveira </w:t>
            </w:r>
            <w:r>
              <w:rPr>
                <w:spacing w:val="-2"/>
                <w:sz w:val="24"/>
              </w:rPr>
              <w:t>(Unimontes)</w:t>
            </w:r>
          </w:p>
          <w:p>
            <w:pPr>
              <w:pStyle w:val="TableParagraph"/>
              <w:spacing w:before="119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C14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Casimiro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Balsa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(CICS.NOVA,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FCSH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Análise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representações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referenciais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políticos sobre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substâncias psicoativas em Portugal”</w:t>
            </w:r>
          </w:p>
          <w:p>
            <w:pPr>
              <w:pStyle w:val="TableParagraph"/>
              <w:spacing w:before="123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C15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Geraldo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(Unimontes)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importância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municípios de pequeno porte do Norte de Minas Gerais”</w:t>
            </w:r>
          </w:p>
          <w:p>
            <w:pPr>
              <w:pStyle w:val="TableParagraph"/>
              <w:spacing w:before="120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C16 – Desembargador </w:t>
            </w:r>
            <w:r>
              <w:rPr>
                <w:b/>
                <w:sz w:val="24"/>
              </w:rPr>
              <w:t>Lailson Braga Baeta Neves </w:t>
            </w:r>
            <w:r>
              <w:rPr>
                <w:sz w:val="24"/>
              </w:rPr>
              <w:t>(TJMG) – “Garantia de direitos fundamentais e controle da Administração Pública na execução de políticas públicas”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3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Auditório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CCBS,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1176" w:hRule="atLeast"/>
        </w:trPr>
        <w:tc>
          <w:tcPr>
            <w:tcW w:w="711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A8D08D"/>
          </w:tcPr>
          <w:p>
            <w:pPr>
              <w:pStyle w:val="TableParagraph"/>
              <w:spacing w:line="292" w:lineRule="exact"/>
              <w:ind w:left="28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20h</w:t>
            </w:r>
          </w:p>
        </w:tc>
        <w:tc>
          <w:tcPr>
            <w:tcW w:w="9784" w:type="dxa"/>
            <w:shd w:val="clear" w:color="auto" w:fill="A8D08D"/>
          </w:tcPr>
          <w:p>
            <w:pPr>
              <w:pStyle w:val="TableParagraph"/>
              <w:spacing w:before="16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Momento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Cultural 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Festas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Agosto</w:t>
            </w:r>
          </w:p>
        </w:tc>
        <w:tc>
          <w:tcPr>
            <w:tcW w:w="3120" w:type="dxa"/>
          </w:tcPr>
          <w:p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Histórico/</w:t>
            </w:r>
          </w:p>
          <w:p>
            <w:pPr>
              <w:pStyle w:val="TableParagraph"/>
              <w:ind w:left="761"/>
              <w:rPr>
                <w:sz w:val="24"/>
              </w:rPr>
            </w:pPr>
            <w:r>
              <w:rPr>
                <w:sz w:val="24"/>
              </w:rPr>
              <w:t>Corredor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Cultural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274"/>
        <w:gridCol w:w="9913"/>
        <w:gridCol w:w="2848"/>
      </w:tblGrid>
      <w:tr>
        <w:trPr>
          <w:trHeight w:val="676" w:hRule="atLeast"/>
        </w:trPr>
        <w:tc>
          <w:tcPr>
            <w:tcW w:w="14743" w:type="dxa"/>
            <w:gridSpan w:val="4"/>
            <w:shd w:val="clear" w:color="auto" w:fill="001F5F"/>
          </w:tcPr>
          <w:p>
            <w:pPr>
              <w:pStyle w:val="TableParagraph"/>
              <w:ind w:left="14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15 </w:t>
            </w:r>
            <w:r>
              <w:rPr>
                <w:b/>
                <w:color w:val="FFFFFF"/>
                <w:spacing w:val="-2"/>
                <w:sz w:val="36"/>
              </w:rPr>
              <w:t>AGOSTO</w:t>
            </w:r>
          </w:p>
        </w:tc>
      </w:tr>
      <w:tr>
        <w:trPr>
          <w:trHeight w:val="678" w:hRule="atLeast"/>
        </w:trPr>
        <w:tc>
          <w:tcPr>
            <w:tcW w:w="708" w:type="dxa"/>
            <w:shd w:val="clear" w:color="auto" w:fill="DEEAF6"/>
          </w:tcPr>
          <w:p>
            <w:pPr>
              <w:pStyle w:val="TableParagraph"/>
              <w:spacing w:before="1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DIA</w:t>
            </w:r>
          </w:p>
        </w:tc>
        <w:tc>
          <w:tcPr>
            <w:tcW w:w="1274" w:type="dxa"/>
            <w:shd w:val="clear" w:color="auto" w:fill="DEEAF6"/>
          </w:tcPr>
          <w:p>
            <w:pPr>
              <w:pStyle w:val="TableParagraph"/>
              <w:spacing w:before="172"/>
              <w:ind w:left="28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Horário</w:t>
            </w:r>
          </w:p>
        </w:tc>
        <w:tc>
          <w:tcPr>
            <w:tcW w:w="9913" w:type="dxa"/>
            <w:shd w:val="clear" w:color="auto" w:fill="DEEAF6"/>
          </w:tcPr>
          <w:p>
            <w:pPr>
              <w:pStyle w:val="TableParagraph"/>
              <w:spacing w:before="172"/>
              <w:ind w:left="22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848" w:type="dxa"/>
            <w:shd w:val="clear" w:color="auto" w:fill="DEEAF6"/>
          </w:tcPr>
          <w:p>
            <w:pPr>
              <w:pStyle w:val="TableParagraph"/>
              <w:spacing w:before="17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</w:tr>
      <w:tr>
        <w:trPr>
          <w:trHeight w:val="729" w:hRule="atLeast"/>
        </w:trPr>
        <w:tc>
          <w:tcPr>
            <w:tcW w:w="708" w:type="dxa"/>
            <w:shd w:val="clear" w:color="auto" w:fill="FFFF00"/>
          </w:tcPr>
          <w:p>
            <w:pPr>
              <w:pStyle w:val="TableParagraph"/>
              <w:spacing w:before="189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spacing w:before="189"/>
              <w:ind w:left="2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8h-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9913" w:type="dxa"/>
            <w:shd w:val="clear" w:color="auto" w:fill="FFFF00"/>
          </w:tcPr>
          <w:p>
            <w:pPr>
              <w:pStyle w:val="TableParagraph"/>
              <w:spacing w:before="189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Credenciamento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Acolhimento</w:t>
            </w:r>
          </w:p>
        </w:tc>
        <w:tc>
          <w:tcPr>
            <w:tcW w:w="2848" w:type="dxa"/>
          </w:tcPr>
          <w:p>
            <w:pPr>
              <w:pStyle w:val="TableParagraph"/>
              <w:spacing w:line="228" w:lineRule="auto" w:before="98"/>
              <w:ind w:left="182" w:firstLine="75"/>
              <w:rPr>
                <w:sz w:val="20"/>
              </w:rPr>
            </w:pPr>
            <w:r>
              <w:rPr>
                <w:sz w:val="20"/>
              </w:rPr>
              <w:t>Espaço do Livro e da Leitura/ Livraria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(entrada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prédios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</w:tr>
      <w:tr>
        <w:trPr>
          <w:trHeight w:val="676" w:hRule="atLeast"/>
        </w:trPr>
        <w:tc>
          <w:tcPr>
            <w:tcW w:w="708" w:type="dxa"/>
            <w:shd w:val="clear" w:color="auto" w:fill="00AFEF"/>
          </w:tcPr>
          <w:p>
            <w:pPr>
              <w:pStyle w:val="TableParagraph"/>
              <w:spacing w:before="189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  <w:shd w:val="clear" w:color="auto" w:fill="00AFEF"/>
          </w:tcPr>
          <w:p>
            <w:pPr>
              <w:pStyle w:val="TableParagraph"/>
              <w:spacing w:before="191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8--</w:t>
            </w:r>
            <w:r>
              <w:rPr>
                <w:spacing w:val="-5"/>
                <w:sz w:val="24"/>
              </w:rPr>
              <w:t>10h</w:t>
            </w:r>
          </w:p>
        </w:tc>
        <w:tc>
          <w:tcPr>
            <w:tcW w:w="9913" w:type="dxa"/>
            <w:shd w:val="clear" w:color="auto" w:fill="00AFEF"/>
          </w:tcPr>
          <w:p>
            <w:pPr>
              <w:pStyle w:val="TableParagraph"/>
              <w:spacing w:line="292" w:lineRule="exact"/>
              <w:ind w:left="2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Minicurso: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Desenvolvimento: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civilizador?</w:t>
            </w:r>
          </w:p>
          <w:p>
            <w:pPr>
              <w:pStyle w:val="TableParagraph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Professora: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Vivianne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Châtel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1262" w:hRule="atLeast"/>
        </w:trPr>
        <w:tc>
          <w:tcPr>
            <w:tcW w:w="708" w:type="dxa"/>
            <w:shd w:val="clear" w:color="auto" w:fill="FFD966"/>
          </w:tcPr>
          <w:p>
            <w:pPr>
              <w:pStyle w:val="TableParagraph"/>
              <w:spacing w:before="189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  <w:shd w:val="clear" w:color="auto" w:fill="FFD966"/>
          </w:tcPr>
          <w:p>
            <w:pPr>
              <w:pStyle w:val="TableParagraph"/>
              <w:spacing w:before="189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8h-</w:t>
            </w:r>
            <w:r>
              <w:rPr>
                <w:spacing w:val="-2"/>
                <w:sz w:val="24"/>
              </w:rPr>
              <w:t>9:30h</w:t>
            </w:r>
          </w:p>
        </w:tc>
        <w:tc>
          <w:tcPr>
            <w:tcW w:w="9913" w:type="dxa"/>
            <w:shd w:val="clear" w:color="auto" w:fill="FFD966"/>
          </w:tcPr>
          <w:p>
            <w:pPr>
              <w:pStyle w:val="TableParagraph"/>
              <w:spacing w:before="189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Assembleia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Geral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4"/>
                <w:sz w:val="24"/>
              </w:rPr>
              <w:t>Rede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Internacional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Interdisciplinar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sobre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Desigualdades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4"/>
                <w:sz w:val="24"/>
              </w:rPr>
              <w:t>RIIDE</w:t>
            </w:r>
          </w:p>
        </w:tc>
        <w:tc>
          <w:tcPr>
            <w:tcW w:w="2848" w:type="dxa"/>
          </w:tcPr>
          <w:p>
            <w:pPr>
              <w:pStyle w:val="TableParagraph"/>
              <w:spacing w:before="60"/>
              <w:ind w:left="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CEAD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19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(ou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Auditório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CCBS,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confirmar)</w:t>
            </w:r>
          </w:p>
        </w:tc>
      </w:tr>
      <w:tr>
        <w:trPr>
          <w:trHeight w:val="3463" w:hRule="atLeast"/>
        </w:trPr>
        <w:tc>
          <w:tcPr>
            <w:tcW w:w="708" w:type="dxa"/>
            <w:shd w:val="clear" w:color="auto" w:fill="6FAC4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274" w:type="dxa"/>
            <w:shd w:val="clear" w:color="auto" w:fill="6FAC4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6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13h</w:t>
            </w:r>
          </w:p>
        </w:tc>
        <w:tc>
          <w:tcPr>
            <w:tcW w:w="9913" w:type="dxa"/>
            <w:shd w:val="clear" w:color="auto" w:fill="6FAC46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6: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educacional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pedagogia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intervenção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centrada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locais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pacing w:val="-2"/>
                <w:sz w:val="24"/>
              </w:rPr>
              <w:t>interioranas</w:t>
            </w:r>
          </w:p>
          <w:p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Marcos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Esdras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Leite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(Unimontes)</w:t>
            </w:r>
          </w:p>
          <w:p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Joaquina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Nobre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(IFNMG)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Estratégias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municípios do Norte de Minas Gerais/Brasil sob atuação do IFNMG</w:t>
            </w:r>
          </w:p>
          <w:p>
            <w:pPr>
              <w:pStyle w:val="TableParagraph"/>
              <w:spacing w:line="242" w:lineRule="auto" w:before="119"/>
              <w:ind w:left="115" w:right="-12"/>
              <w:rPr>
                <w:sz w:val="24"/>
              </w:rPr>
            </w:pPr>
            <w:r>
              <w:rPr>
                <w:sz w:val="24"/>
              </w:rPr>
              <w:t>C18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Hellen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Vivian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Moreira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Anjos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(IFNMG)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égide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 políticas de promoção da Equidade”</w:t>
            </w:r>
          </w:p>
          <w:p>
            <w:pPr>
              <w:pStyle w:val="TableParagraph"/>
              <w:spacing w:line="290" w:lineRule="atLeast" w:before="97"/>
              <w:ind w:left="115"/>
              <w:rPr>
                <w:sz w:val="24"/>
              </w:rPr>
            </w:pPr>
            <w:r>
              <w:rPr>
                <w:sz w:val="24"/>
              </w:rPr>
              <w:t>C19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Rogério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Roque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Amaro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(IUL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“Dos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à dimensão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ética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da Governança Partilhada e Participativa do século XXI”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Auditório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CCBS,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77" w:hRule="atLeast"/>
        </w:trPr>
        <w:tc>
          <w:tcPr>
            <w:tcW w:w="708" w:type="dxa"/>
            <w:shd w:val="clear" w:color="auto" w:fill="6FAC4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shd w:val="clear" w:color="auto" w:fill="6FAC4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3" w:lineRule="exact"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17h</w:t>
            </w:r>
          </w:p>
        </w:tc>
        <w:tc>
          <w:tcPr>
            <w:tcW w:w="9913" w:type="dxa"/>
            <w:shd w:val="clear" w:color="auto" w:fill="6FAC46"/>
          </w:tcPr>
          <w:p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proposiçao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julgamento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Parlamento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Minas </w:t>
            </w:r>
            <w:r>
              <w:rPr>
                <w:spacing w:val="-2"/>
                <w:sz w:val="24"/>
              </w:rPr>
              <w:t>Gerais</w:t>
            </w:r>
          </w:p>
        </w:tc>
        <w:tc>
          <w:tcPr>
            <w:tcW w:w="2848" w:type="dxa"/>
          </w:tcPr>
          <w:p>
            <w:pPr>
              <w:pStyle w:val="TableParagraph"/>
              <w:spacing w:before="24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Auditório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CCBS,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8"/>
          <w:pgSz w:w="16840" w:h="11910" w:orient="landscape"/>
          <w:pgMar w:header="781" w:footer="0" w:top="1400" w:bottom="280" w:left="850" w:right="566"/>
        </w:sectPr>
      </w:pPr>
    </w:p>
    <w:p>
      <w:pPr>
        <w:pStyle w:val="BodyText"/>
        <w:spacing w:before="5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274"/>
        <w:gridCol w:w="9913"/>
        <w:gridCol w:w="2848"/>
      </w:tblGrid>
      <w:tr>
        <w:trPr>
          <w:trHeight w:val="1751" w:hRule="atLeast"/>
        </w:trPr>
        <w:tc>
          <w:tcPr>
            <w:tcW w:w="708" w:type="dxa"/>
            <w:shd w:val="clear" w:color="auto" w:fill="6FAC46"/>
          </w:tcPr>
          <w:p>
            <w:pPr>
              <w:pStyle w:val="TableParagraph"/>
              <w:spacing w:line="265" w:lineRule="exact"/>
              <w:ind w:left="21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274" w:type="dxa"/>
            <w:shd w:val="clear" w:color="auto" w:fill="6FAC4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3" w:type="dxa"/>
            <w:shd w:val="clear" w:color="auto" w:fill="6FAC46"/>
          </w:tcPr>
          <w:p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Moderação: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Narciso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Ferreira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Neto </w:t>
            </w:r>
            <w:r>
              <w:rPr>
                <w:sz w:val="24"/>
              </w:rPr>
              <w:t>(Unimontes)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Cláudia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(Unimontes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RIIDE)</w:t>
            </w:r>
          </w:p>
          <w:p>
            <w:pPr>
              <w:pStyle w:val="TableParagraph"/>
              <w:spacing w:before="1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Deputada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Leninha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Alves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Sousa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1ª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Vice-Presidente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Assembleia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Minas Gerais, “Democracia e políticas públicas na prática parlamentar”</w:t>
            </w:r>
          </w:p>
          <w:p>
            <w:pPr>
              <w:pStyle w:val="TableParagraph"/>
              <w:spacing w:line="294" w:lineRule="exact"/>
              <w:ind w:left="115"/>
              <w:rPr>
                <w:sz w:val="24"/>
              </w:rPr>
            </w:pPr>
            <w:r>
              <w:rPr>
                <w:sz w:val="24"/>
              </w:rPr>
              <w:t>C21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Desembargador </w:t>
            </w:r>
            <w:r>
              <w:rPr>
                <w:b/>
                <w:sz w:val="24"/>
              </w:rPr>
              <w:t>Rogério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z w:val="26"/>
              </w:rPr>
              <w:t>-</w:t>
            </w:r>
            <w:r>
              <w:rPr>
                <w:sz w:val="24"/>
              </w:rPr>
              <w:t>Presidente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Minas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Gerais,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“Moralidade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Poderes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Públicos”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708" w:type="dxa"/>
            <w:shd w:val="clear" w:color="auto" w:fill="6FAC46"/>
          </w:tcPr>
          <w:p>
            <w:pPr>
              <w:pStyle w:val="TableParagraph"/>
              <w:spacing w:before="1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4" w:type="dxa"/>
            <w:shd w:val="clear" w:color="auto" w:fill="6FAC46"/>
          </w:tcPr>
          <w:p>
            <w:pPr>
              <w:pStyle w:val="TableParagraph"/>
              <w:spacing w:before="1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pacing w:val="-7"/>
                <w:sz w:val="24"/>
              </w:rPr>
              <w:t>17:30-</w:t>
            </w:r>
            <w:r>
              <w:rPr>
                <w:spacing w:val="-5"/>
                <w:sz w:val="24"/>
              </w:rPr>
              <w:t>19h</w:t>
            </w:r>
          </w:p>
        </w:tc>
        <w:tc>
          <w:tcPr>
            <w:tcW w:w="9913" w:type="dxa"/>
            <w:shd w:val="clear" w:color="auto" w:fill="6FAC46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Conferência: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Marc-Henry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Soulet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(Universidade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Fribourg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RIIDE)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“La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Morale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l’Etat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est- </w:t>
            </w:r>
            <w:r>
              <w:rPr>
                <w:spacing w:val="-4"/>
                <w:sz w:val="24"/>
              </w:rPr>
              <w:t>elle</w:t>
            </w:r>
          </w:p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morale?”</w:t>
            </w:r>
          </w:p>
        </w:tc>
        <w:tc>
          <w:tcPr>
            <w:tcW w:w="2848" w:type="dxa"/>
          </w:tcPr>
          <w:p>
            <w:pPr>
              <w:pStyle w:val="TableParagraph"/>
              <w:spacing w:before="216"/>
              <w:ind w:left="287"/>
              <w:rPr>
                <w:sz w:val="24"/>
              </w:rPr>
            </w:pPr>
            <w:r>
              <w:rPr>
                <w:sz w:val="24"/>
              </w:rPr>
              <w:t>Auditório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CCBS,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prédio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</w:tc>
      </w:tr>
    </w:tbl>
    <w:sectPr>
      <w:pgSz w:w="16840" w:h="11910" w:orient="landscape"/>
      <w:pgMar w:header="781" w:footer="0" w:top="1400" w:bottom="28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4608">
              <wp:simplePos x="0" y="0"/>
              <wp:positionH relativeFrom="page">
                <wp:posOffset>3496183</wp:posOffset>
              </wp:positionH>
              <wp:positionV relativeFrom="page">
                <wp:posOffset>483362</wp:posOffset>
              </wp:positionV>
              <wp:extent cx="3700145" cy="254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0014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/>
                            <w:t>Programação dia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12 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agosto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5.290009pt;margin-top:38.060009pt;width:291.350pt;height:20pt;mso-position-horizontal-relative:page;mso-position-vertical-relative:page;z-index:-162718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87" w:lineRule="exact"/>
                      <w:ind w:left="20"/>
                    </w:pPr>
                    <w:r>
                      <w:rPr/>
                      <w:t>Programação dia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12 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agosto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5120">
              <wp:simplePos x="0" y="0"/>
              <wp:positionH relativeFrom="page">
                <wp:posOffset>3668395</wp:posOffset>
              </wp:positionH>
              <wp:positionV relativeFrom="page">
                <wp:posOffset>483362</wp:posOffset>
              </wp:positionV>
              <wp:extent cx="3355975" cy="2540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35597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/>
                            <w:t>Programação 13 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agosto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850006pt;margin-top:38.060009pt;width:264.25pt;height:20pt;mso-position-horizontal-relative:page;mso-position-vertical-relative:page;z-index:-1627136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387" w:lineRule="exact"/>
                      <w:ind w:left="20"/>
                    </w:pPr>
                    <w:r>
                      <w:rPr/>
                      <w:t>Programação 13 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agosto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5632">
              <wp:simplePos x="0" y="0"/>
              <wp:positionH relativeFrom="page">
                <wp:posOffset>3668395</wp:posOffset>
              </wp:positionH>
              <wp:positionV relativeFrom="page">
                <wp:posOffset>483362</wp:posOffset>
              </wp:positionV>
              <wp:extent cx="3355975" cy="254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5597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/>
                            <w:t>Programação 14 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agosto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850006pt;margin-top:38.060009pt;width:264.25pt;height:20pt;mso-position-horizontal-relative:page;mso-position-vertical-relative:page;z-index:-1627084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387" w:lineRule="exact"/>
                      <w:ind w:left="20"/>
                    </w:pPr>
                    <w:r>
                      <w:rPr/>
                      <w:t>Programação 14 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agosto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46144">
              <wp:simplePos x="0" y="0"/>
              <wp:positionH relativeFrom="page">
                <wp:posOffset>3668395</wp:posOffset>
              </wp:positionH>
              <wp:positionV relativeFrom="page">
                <wp:posOffset>483362</wp:posOffset>
              </wp:positionV>
              <wp:extent cx="3355975" cy="2540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5597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rPr/>
                            <w:t>Programação 15 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agosto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850006pt;margin-top:38.060009pt;width:264.25pt;height:20pt;mso-position-horizontal-relative:page;mso-position-vertical-relative:page;z-index:-1627033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87" w:lineRule="exact"/>
                      <w:ind w:left="20"/>
                    </w:pPr>
                    <w:r>
                      <w:rPr/>
                      <w:t>Programação 15 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agosto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2025-08-13T13:34:59Z</dcterms:created>
  <dcterms:modified xsi:type="dcterms:W3CDTF">2025-08-13T13:34:59Z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2025-08-13T00:00:00Z</vt:filetime>
  </property>
  <property fmtid="{D5CDD505-2E9C-101B-9397-08002B2CF9AE}" pid="4" name="Producer">
    <vt:lpwstr>4-Heights™ PDF Library 3.4.0.6904 (http://www.pdf-tools.com)</vt:lpwstr>
  </property>
</Properties>
</file>