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ADF1" w14:textId="77777777" w:rsidR="00EA14A5" w:rsidRDefault="00EA14A5" w:rsidP="00EA14A5">
      <w:pPr>
        <w:jc w:val="center"/>
        <w:rPr>
          <w:b/>
        </w:rPr>
      </w:pPr>
      <w:r w:rsidRPr="004160F1">
        <w:rPr>
          <w:b/>
        </w:rPr>
        <w:t>COMUNICADO</w:t>
      </w:r>
    </w:p>
    <w:p w14:paraId="161D0046" w14:textId="77777777" w:rsidR="00F85B32" w:rsidRDefault="00F85B32" w:rsidP="00EA14A5">
      <w:pPr>
        <w:jc w:val="center"/>
        <w:rPr>
          <w:b/>
          <w:sz w:val="32"/>
          <w:szCs w:val="32"/>
          <w:u w:val="single"/>
        </w:rPr>
      </w:pPr>
    </w:p>
    <w:p w14:paraId="71A02B82" w14:textId="472A2FC8" w:rsidR="00F85B32" w:rsidRDefault="00F85B32" w:rsidP="00B44420">
      <w:pPr>
        <w:pStyle w:val="textocentralizado"/>
        <w:spacing w:before="120" w:beforeAutospacing="0" w:after="120" w:afterAutospacing="0"/>
        <w:ind w:left="120" w:right="120"/>
      </w:pPr>
      <w:r>
        <w:t xml:space="preserve">A Gerência de Manutenção e Conservação da Universidade Estadual de Montes Claros - UNIMONTES comunica que, nos dias </w:t>
      </w:r>
      <w:r w:rsidR="00B44420">
        <w:t>04 a 05</w:t>
      </w:r>
      <w:r>
        <w:t xml:space="preserve"> de </w:t>
      </w:r>
      <w:r w:rsidR="00F10183">
        <w:t>novembro</w:t>
      </w:r>
      <w:r>
        <w:t xml:space="preserve"> de 2021 haverá dedetização nas instalações </w:t>
      </w:r>
      <w:r w:rsidR="00B44420">
        <w:t>dos</w:t>
      </w:r>
      <w:r w:rsidR="002C41CD">
        <w:t xml:space="preserve"> campi externos</w:t>
      </w:r>
      <w:r w:rsidR="00B44420">
        <w:t>.</w:t>
      </w:r>
    </w:p>
    <w:p w14:paraId="28B20F44" w14:textId="77777777" w:rsidR="00F85B32" w:rsidRPr="00F85B32" w:rsidRDefault="00F85B32" w:rsidP="00F85B32">
      <w:pPr>
        <w:pStyle w:val="textocentralizado"/>
        <w:spacing w:before="120" w:beforeAutospacing="0" w:after="120" w:afterAutospacing="0"/>
        <w:ind w:left="120" w:right="120"/>
        <w:jc w:val="center"/>
      </w:pPr>
      <w:r>
        <w:t xml:space="preserve">Segue cronograma abaixo: </w:t>
      </w:r>
    </w:p>
    <w:p w14:paraId="5200730D" w14:textId="77777777" w:rsidR="00EA14A5" w:rsidRPr="004160F1" w:rsidRDefault="00EA14A5" w:rsidP="00EA14A5">
      <w:pPr>
        <w:rPr>
          <w:b/>
          <w:u w:val="single"/>
        </w:rPr>
      </w:pPr>
    </w:p>
    <w:tbl>
      <w:tblPr>
        <w:tblpPr w:leftFromText="141" w:rightFromText="141" w:vertAnchor="text" w:horzAnchor="margin" w:tblpY="-40"/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44"/>
        <w:gridCol w:w="6051"/>
      </w:tblGrid>
      <w:tr w:rsidR="008942F7" w14:paraId="3B7E9D9D" w14:textId="77777777" w:rsidTr="00D82C18">
        <w:trPr>
          <w:trHeight w:val="315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F24" w14:textId="77777777" w:rsidR="008942F7" w:rsidRDefault="008942F7" w:rsidP="00D82C1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CRONOGRAMA DEDETIZAÇÃO CAMPI EXTERNOS</w:t>
            </w:r>
            <w:r>
              <w:rPr>
                <w:color w:val="000000"/>
              </w:rPr>
              <w:t xml:space="preserve"> </w:t>
            </w:r>
          </w:p>
        </w:tc>
      </w:tr>
      <w:tr w:rsidR="008942F7" w14:paraId="44386DBF" w14:textId="77777777" w:rsidTr="00D82C18">
        <w:trPr>
          <w:trHeight w:val="300"/>
        </w:trPr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6BEA" w14:textId="05394DFF" w:rsidR="008942F7" w:rsidRDefault="00B43F91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04/11/2021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E56" w14:textId="77777777" w:rsidR="008942F7" w:rsidRDefault="008942F7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08h00min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3CAB" w14:textId="77777777" w:rsidR="008942F7" w:rsidRDefault="008942F7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JANAÚBA</w:t>
            </w:r>
          </w:p>
        </w:tc>
      </w:tr>
      <w:tr w:rsidR="008942F7" w14:paraId="1567D7CF" w14:textId="77777777" w:rsidTr="00D82C18">
        <w:trPr>
          <w:trHeight w:val="300"/>
        </w:trPr>
        <w:tc>
          <w:tcPr>
            <w:tcW w:w="2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B84" w14:textId="77777777" w:rsidR="008942F7" w:rsidRDefault="008942F7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05/11/2021</w:t>
            </w:r>
          </w:p>
          <w:p w14:paraId="2E477CB5" w14:textId="77777777" w:rsidR="008942F7" w:rsidRDefault="008942F7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8DC" w14:textId="19F2AE95" w:rsidR="008942F7" w:rsidRDefault="00B43F91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08h00min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FE1" w14:textId="6289BF3F" w:rsidR="008942F7" w:rsidRDefault="00B43F91" w:rsidP="00B43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JANUÁRIA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F7" w14:paraId="02E3C324" w14:textId="77777777" w:rsidTr="00D82C18">
        <w:trPr>
          <w:trHeight w:val="300"/>
        </w:trPr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B5F3" w14:textId="77777777" w:rsidR="008942F7" w:rsidRDefault="008942F7" w:rsidP="00B43F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EF64" w14:textId="41DAC606" w:rsidR="008942F7" w:rsidRDefault="00B43F91" w:rsidP="00D82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8942F7">
              <w:rPr>
                <w:rFonts w:ascii="Calibri" w:hAnsi="Calibri" w:cs="Calibri"/>
                <w:color w:val="000000"/>
                <w:sz w:val="22"/>
                <w:szCs w:val="22"/>
              </w:rPr>
              <w:t>h00min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8714" w14:textId="64CB33A9" w:rsidR="008942F7" w:rsidRDefault="00B43F91" w:rsidP="00B43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BRASÍLIA DE MINAS</w:t>
            </w:r>
          </w:p>
        </w:tc>
      </w:tr>
    </w:tbl>
    <w:p w14:paraId="47878BF9" w14:textId="2DB4DE24" w:rsidR="002C41CD" w:rsidRPr="00B44420" w:rsidRDefault="002C41CD" w:rsidP="00B44420">
      <w:pPr>
        <w:pStyle w:val="textocentralizado"/>
        <w:spacing w:before="120" w:beforeAutospacing="0" w:after="120" w:afterAutospacing="0"/>
        <w:ind w:right="120"/>
      </w:pPr>
    </w:p>
    <w:p w14:paraId="36119B36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t>Informamos ainda, que algumas orientações deverão ser seguidas relacionadas à aplicação da dedetização:</w:t>
      </w:r>
    </w:p>
    <w:p w14:paraId="5C7C3298" w14:textId="77777777" w:rsidR="00EA14A5" w:rsidRPr="00907ABA" w:rsidRDefault="00EA14A5" w:rsidP="00EA14A5">
      <w:pPr>
        <w:pStyle w:val="textocentralizado"/>
        <w:spacing w:before="120" w:beforeAutospacing="0" w:after="120" w:afterAutospacing="0"/>
        <w:ind w:right="120"/>
        <w:jc w:val="both"/>
        <w:rPr>
          <w:b/>
        </w:rPr>
      </w:pPr>
      <w:r>
        <w:sym w:font="Symbol" w:char="F0B7"/>
      </w:r>
      <w:r>
        <w:t xml:space="preserve"> Pedimos que cada setor designe um responsável, com chave de acesso, para estar presente no horário e dia agendado para que possa acompanhar a execução do serviço; </w:t>
      </w:r>
    </w:p>
    <w:p w14:paraId="23ADD21A" w14:textId="77777777" w:rsidR="00EA14A5" w:rsidRPr="00907ABA" w:rsidRDefault="00EA14A5" w:rsidP="00EA14A5">
      <w:pPr>
        <w:pStyle w:val="textocentralizado"/>
        <w:spacing w:before="120" w:beforeAutospacing="0" w:after="120" w:afterAutospacing="0"/>
        <w:ind w:right="120"/>
        <w:jc w:val="both"/>
        <w:rPr>
          <w:b/>
        </w:rPr>
      </w:pPr>
      <w:r>
        <w:sym w:font="Symbol" w:char="F0B7"/>
      </w:r>
      <w:r>
        <w:t xml:space="preserve"> O setor deve estar com ausência de circulação de pessoas durante os tratamentos de pulverização; </w:t>
      </w:r>
    </w:p>
    <w:p w14:paraId="5E6203F7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sym w:font="Symbol" w:char="F0B7"/>
      </w:r>
      <w:r>
        <w:t xml:space="preserve"> O responsável do setor deverá proteger os alimentos acondicionando-os em local separado ou guardando-os em recipiente com tampa;</w:t>
      </w:r>
    </w:p>
    <w:p w14:paraId="713EF05F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t xml:space="preserve"> </w:t>
      </w:r>
      <w:r>
        <w:sym w:font="Symbol" w:char="F0B7"/>
      </w:r>
      <w:r>
        <w:t xml:space="preserve"> Também deverá condicionar em local separado ou cobrir com fita-filme ou plástico os utensílios e equipamentos relacionados à alimentação, bebedouros, plantas, aquários, bem como objetos pessoais como escovas de dente e outros do gênero; </w:t>
      </w:r>
    </w:p>
    <w:p w14:paraId="16985DF5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sym w:font="Symbol" w:char="F0B7"/>
      </w:r>
      <w:r>
        <w:t xml:space="preserve"> Orientamos que após a pulverização, deverá lavar os utensílios e equipamentos relacionados à alimentação antes de sua reutilização; </w:t>
      </w:r>
    </w:p>
    <w:p w14:paraId="6E5933C7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sym w:font="Symbol" w:char="F0B7"/>
      </w:r>
      <w:r>
        <w:t xml:space="preserve"> Informamos que após a aplicação dos produtos, não deverá ocorrer à presença de pessoas pelo período mínimo de 12 (doze) horas; </w:t>
      </w:r>
    </w:p>
    <w:p w14:paraId="6F2446D6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sym w:font="Symbol" w:char="F0B7"/>
      </w:r>
      <w:r>
        <w:t xml:space="preserve"> ATENÇÃO: crianças, idosos, gestantes, pessoas enfermas ou alérgicas deverão aguardar no mínimo 24 (vinte e quatro) horas para reentrada no local. A reentrada para estas pessoas somente deve ocorrer após limpeza de todas as áreas tratadas; </w:t>
      </w:r>
    </w:p>
    <w:p w14:paraId="5DBE6F29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sym w:font="Symbol" w:char="F0B7"/>
      </w:r>
      <w:r>
        <w:t xml:space="preserve"> Pessoas alérgicas aos princípios ativos ou grupos químicos dos inseticidas pulverizados somente poderão retornar às áreas tratadas após um período de 7 (sete) dias; </w:t>
      </w:r>
    </w:p>
    <w:p w14:paraId="6DBB55A1" w14:textId="77777777" w:rsidR="00EA14A5" w:rsidRDefault="00EA14A5" w:rsidP="00EA14A5">
      <w:pPr>
        <w:pStyle w:val="textocentralizado"/>
        <w:spacing w:before="120" w:beforeAutospacing="0" w:after="120" w:afterAutospacing="0"/>
        <w:ind w:right="120"/>
        <w:jc w:val="both"/>
      </w:pPr>
      <w:r>
        <w:lastRenderedPageBreak/>
        <w:sym w:font="Symbol" w:char="F0B7"/>
      </w:r>
      <w:r>
        <w:t xml:space="preserve"> Setores que não puderem parar suas atividades por 12 horas após a aplicação, será realizado apenas a desinsetização em gel e desratização, serão utilizados inseticidas em Gel (baratas e formigas) e raticidas (roedores em geral) com caráter atrativo às pragas que não exalam nenhum tipo de produto químico pelo ambiente;</w:t>
      </w:r>
    </w:p>
    <w:p w14:paraId="46D0E43E" w14:textId="77777777" w:rsidR="00EA14A5" w:rsidRPr="00CC5C0E" w:rsidRDefault="00CC5C0E" w:rsidP="00CC5C0E">
      <w:pPr>
        <w:pStyle w:val="textocentralizado"/>
        <w:spacing w:before="120" w:beforeAutospacing="0" w:after="120" w:afterAutospacing="0"/>
        <w:ind w:right="120"/>
        <w:jc w:val="both"/>
        <w:rPr>
          <w:b/>
        </w:rPr>
      </w:pPr>
      <w:r>
        <w:t>Agradecemos a compreensão de todos.</w:t>
      </w:r>
      <w:r w:rsidR="00EA14A5" w:rsidRPr="008225C7">
        <w:rPr>
          <w:color w:val="000000"/>
        </w:rPr>
        <w:t> </w:t>
      </w:r>
    </w:p>
    <w:p w14:paraId="2C2ABE8F" w14:textId="674F4759" w:rsidR="00EA14A5" w:rsidRDefault="00CC5C0E" w:rsidP="00CC5C0E">
      <w:pPr>
        <w:pStyle w:val="textocentralizado"/>
        <w:tabs>
          <w:tab w:val="left" w:pos="4536"/>
        </w:tabs>
        <w:spacing w:before="120" w:beforeAutospacing="0" w:after="120" w:afterAutospacing="0"/>
        <w:ind w:right="1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B43F91">
        <w:rPr>
          <w:color w:val="000000"/>
        </w:rPr>
        <w:t>28</w:t>
      </w:r>
      <w:bookmarkStart w:id="0" w:name="_GoBack"/>
      <w:bookmarkEnd w:id="0"/>
      <w:r>
        <w:rPr>
          <w:color w:val="000000"/>
        </w:rPr>
        <w:t xml:space="preserve"> de </w:t>
      </w:r>
      <w:r w:rsidR="00F10183">
        <w:rPr>
          <w:color w:val="000000"/>
        </w:rPr>
        <w:t>agosto</w:t>
      </w:r>
      <w:r>
        <w:rPr>
          <w:color w:val="000000"/>
        </w:rPr>
        <w:t xml:space="preserve"> de </w:t>
      </w:r>
      <w:r w:rsidR="00254A47">
        <w:rPr>
          <w:color w:val="000000"/>
        </w:rPr>
        <w:t>2021</w:t>
      </w:r>
    </w:p>
    <w:p w14:paraId="7EDD4026" w14:textId="77777777" w:rsidR="006507B7" w:rsidRDefault="006507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right"/>
        <w:rPr>
          <w:color w:val="000000"/>
        </w:rPr>
      </w:pPr>
    </w:p>
    <w:p w14:paraId="08F2E798" w14:textId="77777777" w:rsidR="006507B7" w:rsidRDefault="002D79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Igor Durães Ruas</w:t>
      </w:r>
    </w:p>
    <w:p w14:paraId="69AB7A5F" w14:textId="77777777" w:rsidR="006507B7" w:rsidRDefault="002D79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Masp: 1465335-6</w:t>
      </w:r>
    </w:p>
    <w:p w14:paraId="72828BA4" w14:textId="77777777" w:rsidR="006507B7" w:rsidRDefault="002D7951" w:rsidP="006222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Gerência de Manutenção e Conservação</w:t>
      </w:r>
    </w:p>
    <w:p w14:paraId="1533F975" w14:textId="77777777" w:rsidR="006507B7" w:rsidRDefault="002D79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sectPr w:rsidR="006507B7" w:rsidSect="00EA14A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1FDE6" w14:textId="77777777" w:rsidR="004C6A53" w:rsidRDefault="004C6A53">
      <w:r>
        <w:separator/>
      </w:r>
    </w:p>
  </w:endnote>
  <w:endnote w:type="continuationSeparator" w:id="0">
    <w:p w14:paraId="0FC1D3BF" w14:textId="77777777" w:rsidR="004C6A53" w:rsidRDefault="004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EF86" w14:textId="77777777" w:rsidR="00CB2897" w:rsidRDefault="00CB28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80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244"/>
      <w:gridCol w:w="7088"/>
      <w:gridCol w:w="1475"/>
    </w:tblGrid>
    <w:tr w:rsidR="00CB2897" w14:paraId="2D062B1C" w14:textId="77777777">
      <w:trPr>
        <w:jc w:val="center"/>
      </w:trPr>
      <w:tc>
        <w:tcPr>
          <w:tcW w:w="1244" w:type="dxa"/>
          <w:vAlign w:val="center"/>
        </w:tcPr>
        <w:p w14:paraId="6EC4E39C" w14:textId="77777777" w:rsidR="00CB2897" w:rsidRDefault="00CB2897">
          <w:pPr>
            <w:rPr>
              <w:rFonts w:ascii="Arial Narrow" w:eastAsia="Arial Narrow" w:hAnsi="Arial Narrow" w:cs="Arial Narrow"/>
              <w:sz w:val="23"/>
              <w:szCs w:val="23"/>
            </w:rPr>
          </w:pPr>
          <w:r>
            <w:rPr>
              <w:sz w:val="19"/>
              <w:szCs w:val="19"/>
            </w:rPr>
            <w:object w:dxaOrig="1080" w:dyaOrig="1080" w14:anchorId="6359F7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54pt" o:ole="">
                <v:imagedata r:id="rId1" o:title=""/>
              </v:shape>
              <o:OLEObject Type="Embed" ProgID="CorelDRAW.Graphic.11" ShapeID="_x0000_i1027" DrawAspect="Content" ObjectID="_1696942776" r:id="rId2"/>
            </w:object>
          </w:r>
        </w:p>
      </w:tc>
      <w:tc>
        <w:tcPr>
          <w:tcW w:w="7088" w:type="dxa"/>
          <w:vAlign w:val="center"/>
        </w:tcPr>
        <w:p w14:paraId="125CC24C" w14:textId="77777777" w:rsidR="00CB2897" w:rsidRDefault="00CB2897">
          <w:pPr>
            <w:pStyle w:val="Ttulo6"/>
            <w:jc w:val="center"/>
            <w:rPr>
              <w:rFonts w:ascii="Tahoma" w:eastAsia="Tahoma" w:hAnsi="Tahoma" w:cs="Tahoma"/>
              <w:b/>
              <w:sz w:val="23"/>
              <w:szCs w:val="23"/>
            </w:rPr>
          </w:pPr>
          <w:r>
            <w:rPr>
              <w:rFonts w:ascii="Tahoma" w:eastAsia="Tahoma" w:hAnsi="Tahoma" w:cs="Tahoma"/>
              <w:sz w:val="27"/>
              <w:szCs w:val="27"/>
            </w:rPr>
            <w:t xml:space="preserve"> </w:t>
          </w:r>
        </w:p>
      </w:tc>
      <w:tc>
        <w:tcPr>
          <w:tcW w:w="1475" w:type="dxa"/>
          <w:vAlign w:val="center"/>
        </w:tcPr>
        <w:p w14:paraId="0B96A35F" w14:textId="77777777" w:rsidR="00CB2897" w:rsidRDefault="00CB2897">
          <w:pPr>
            <w:spacing w:line="360" w:lineRule="auto"/>
            <w:ind w:hanging="1205"/>
            <w:jc w:val="right"/>
            <w:rPr>
              <w:rFonts w:ascii="Tahoma" w:eastAsia="Tahoma" w:hAnsi="Tahoma" w:cs="Tahoma"/>
              <w:b/>
              <w:sz w:val="23"/>
              <w:szCs w:val="23"/>
            </w:rPr>
          </w:pPr>
          <w:r>
            <w:rPr>
              <w:rFonts w:ascii="Tahoma" w:eastAsia="Tahoma" w:hAnsi="Tahoma" w:cs="Tahoma"/>
              <w:smallCaps/>
              <w:sz w:val="19"/>
              <w:szCs w:val="19"/>
            </w:rPr>
            <w:object w:dxaOrig="1275" w:dyaOrig="825" w14:anchorId="0D83C745">
              <v:shape id="_x0000_i1028" type="#_x0000_t75" style="width:63.75pt;height:41.25pt" o:ole="" fillcolor="window">
                <v:imagedata r:id="rId3" o:title="" grayscale="t" bilevel="t"/>
              </v:shape>
              <o:OLEObject Type="Embed" ProgID="Word.Picture.8" ShapeID="_x0000_i1028" DrawAspect="Content" ObjectID="_1696942777" r:id="rId4"/>
            </w:object>
          </w:r>
        </w:p>
      </w:tc>
    </w:tr>
  </w:tbl>
  <w:p w14:paraId="60B0A278" w14:textId="77777777" w:rsidR="00CB2897" w:rsidRDefault="00C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Av. Rui Braga, s/nº - Campus Universitário Prof. Darcy Ribeiro – Vila </w:t>
    </w:r>
    <w:proofErr w:type="spellStart"/>
    <w:r>
      <w:rPr>
        <w:color w:val="000000"/>
        <w:sz w:val="20"/>
        <w:szCs w:val="20"/>
      </w:rPr>
      <w:t>Mauricéia</w:t>
    </w:r>
    <w:proofErr w:type="spellEnd"/>
  </w:p>
  <w:p w14:paraId="7355B281" w14:textId="77777777" w:rsidR="00CB2897" w:rsidRDefault="00C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TELEFONES: (38) 3229-8131 (38) 3229-8432 </w:t>
    </w:r>
  </w:p>
  <w:p w14:paraId="39ADE1B2" w14:textId="77777777" w:rsidR="00CB2897" w:rsidRDefault="00C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39401-089 – Montes Claros MG – E-mail: manutencao@unimontes.br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E8C3" w14:textId="77777777" w:rsidR="004C6A53" w:rsidRDefault="004C6A53">
      <w:r>
        <w:separator/>
      </w:r>
    </w:p>
  </w:footnote>
  <w:footnote w:type="continuationSeparator" w:id="0">
    <w:p w14:paraId="23AF377A" w14:textId="77777777" w:rsidR="004C6A53" w:rsidRDefault="004C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0D64" w14:textId="77777777" w:rsidR="00CB2897" w:rsidRDefault="00CB28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807" w:type="dxa"/>
      <w:jc w:val="center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4"/>
      <w:gridCol w:w="7088"/>
      <w:gridCol w:w="1475"/>
    </w:tblGrid>
    <w:tr w:rsidR="00CB2897" w14:paraId="4AB35CA3" w14:textId="77777777">
      <w:trPr>
        <w:jc w:val="center"/>
      </w:trPr>
      <w:tc>
        <w:tcPr>
          <w:tcW w:w="1244" w:type="dxa"/>
          <w:vAlign w:val="center"/>
        </w:tcPr>
        <w:p w14:paraId="6BEC6907" w14:textId="77777777" w:rsidR="00CB2897" w:rsidRDefault="00CB2897">
          <w:pPr>
            <w:rPr>
              <w:rFonts w:ascii="Arial Narrow" w:eastAsia="Arial Narrow" w:hAnsi="Arial Narrow" w:cs="Arial Narrow"/>
              <w:sz w:val="23"/>
              <w:szCs w:val="23"/>
            </w:rPr>
          </w:pPr>
          <w:r>
            <w:rPr>
              <w:sz w:val="19"/>
              <w:szCs w:val="19"/>
            </w:rPr>
            <w:object w:dxaOrig="1080" w:dyaOrig="1080" w14:anchorId="4E4719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 o:ole="">
                <v:imagedata r:id="rId1" o:title=""/>
              </v:shape>
              <o:OLEObject Type="Embed" ProgID="CorelDRAW.Graphic.11" ShapeID="_x0000_i1025" DrawAspect="Content" ObjectID="_1696942774" r:id="rId2"/>
            </w:object>
          </w:r>
        </w:p>
      </w:tc>
      <w:tc>
        <w:tcPr>
          <w:tcW w:w="7088" w:type="dxa"/>
          <w:tcBorders>
            <w:right w:val="nil"/>
          </w:tcBorders>
          <w:vAlign w:val="center"/>
        </w:tcPr>
        <w:p w14:paraId="6786181E" w14:textId="77777777" w:rsidR="00CB2897" w:rsidRDefault="00CB2897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UNIVERSIDADE ESTADUAL DE MONTES CLAROS</w:t>
          </w:r>
        </w:p>
        <w:p w14:paraId="1E582A5E" w14:textId="77777777" w:rsidR="00CB2897" w:rsidRDefault="00CB2897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Gerência de Manutenção e Conservação</w:t>
          </w:r>
        </w:p>
        <w:p w14:paraId="375E081A" w14:textId="77777777" w:rsidR="00CB2897" w:rsidRDefault="00CB2897">
          <w:pPr>
            <w:spacing w:line="360" w:lineRule="auto"/>
            <w:jc w:val="both"/>
            <w:rPr>
              <w:rFonts w:ascii="Tahoma" w:eastAsia="Tahoma" w:hAnsi="Tahoma" w:cs="Tahoma"/>
              <w:b/>
              <w:sz w:val="23"/>
              <w:szCs w:val="23"/>
            </w:rPr>
          </w:pPr>
        </w:p>
      </w:tc>
      <w:tc>
        <w:tcPr>
          <w:tcW w:w="1475" w:type="dxa"/>
          <w:tcBorders>
            <w:left w:val="nil"/>
            <w:bottom w:val="single" w:sz="4" w:space="0" w:color="000000"/>
          </w:tcBorders>
          <w:vAlign w:val="center"/>
        </w:tcPr>
        <w:p w14:paraId="2D69B0E0" w14:textId="77777777" w:rsidR="00CB2897" w:rsidRDefault="00CB2897">
          <w:pPr>
            <w:spacing w:line="360" w:lineRule="auto"/>
            <w:ind w:hanging="1205"/>
            <w:jc w:val="right"/>
            <w:rPr>
              <w:rFonts w:ascii="Tahoma" w:eastAsia="Tahoma" w:hAnsi="Tahoma" w:cs="Tahoma"/>
              <w:b/>
              <w:sz w:val="23"/>
              <w:szCs w:val="23"/>
            </w:rPr>
          </w:pPr>
          <w:r>
            <w:rPr>
              <w:rFonts w:ascii="Tahoma" w:eastAsia="Tahoma" w:hAnsi="Tahoma" w:cs="Tahoma"/>
              <w:smallCaps/>
              <w:sz w:val="19"/>
              <w:szCs w:val="19"/>
            </w:rPr>
            <w:object w:dxaOrig="1275" w:dyaOrig="825" w14:anchorId="18A3EA23">
              <v:shape id="_x0000_i1026" type="#_x0000_t75" style="width:63.75pt;height:41.25pt" o:ole="" fillcolor="window">
                <v:imagedata r:id="rId3" o:title="" grayscale="t" bilevel="t"/>
              </v:shape>
              <o:OLEObject Type="Embed" ProgID="Word.Picture.8" ShapeID="_x0000_i1026" DrawAspect="Content" ObjectID="_1696942775" r:id="rId4"/>
            </w:object>
          </w:r>
        </w:p>
      </w:tc>
    </w:tr>
  </w:tbl>
  <w:p w14:paraId="5DF5BC32" w14:textId="77777777" w:rsidR="00CB2897" w:rsidRDefault="00C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7"/>
    <w:rsid w:val="0008582F"/>
    <w:rsid w:val="00183093"/>
    <w:rsid w:val="001F6C8F"/>
    <w:rsid w:val="00254A47"/>
    <w:rsid w:val="002A3C89"/>
    <w:rsid w:val="002C41CD"/>
    <w:rsid w:val="002D7951"/>
    <w:rsid w:val="003F61C1"/>
    <w:rsid w:val="004C6A53"/>
    <w:rsid w:val="006222DF"/>
    <w:rsid w:val="006507B7"/>
    <w:rsid w:val="00863A17"/>
    <w:rsid w:val="008942F7"/>
    <w:rsid w:val="009E6007"/>
    <w:rsid w:val="00B43F91"/>
    <w:rsid w:val="00B44420"/>
    <w:rsid w:val="00CB2897"/>
    <w:rsid w:val="00CB7CF2"/>
    <w:rsid w:val="00CC5C0E"/>
    <w:rsid w:val="00EA14A5"/>
    <w:rsid w:val="00F10183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2F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ind w:left="3119" w:hanging="3119"/>
      <w:jc w:val="both"/>
      <w:outlineLvl w:val="5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extocentralizado">
    <w:name w:val="texto_centralizado"/>
    <w:basedOn w:val="Normal"/>
    <w:rsid w:val="00EA14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2F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ind w:left="3119" w:hanging="3119"/>
      <w:jc w:val="both"/>
      <w:outlineLvl w:val="5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extocentralizado">
    <w:name w:val="texto_centralizado"/>
    <w:basedOn w:val="Normal"/>
    <w:rsid w:val="00EA14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9512-CAFA-489D-8843-54221AE7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Daniely Araújo Nobre</cp:lastModifiedBy>
  <cp:revision>2</cp:revision>
  <dcterms:created xsi:type="dcterms:W3CDTF">2021-10-28T19:13:00Z</dcterms:created>
  <dcterms:modified xsi:type="dcterms:W3CDTF">2021-10-28T19:13:00Z</dcterms:modified>
</cp:coreProperties>
</file>